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FEECBA" w14:textId="77777777" w:rsidR="00B62966" w:rsidRPr="003A1D9A" w:rsidRDefault="00B62966" w:rsidP="003A1D9A">
      <w:pPr>
        <w:spacing w:line="480" w:lineRule="auto"/>
        <w:jc w:val="center"/>
        <w:rPr>
          <w:rFonts w:ascii="Times New Roman" w:hAnsi="Times New Roman" w:cs="Times New Roman"/>
          <w:sz w:val="24"/>
          <w:szCs w:val="24"/>
        </w:rPr>
      </w:pPr>
    </w:p>
    <w:p w14:paraId="24CC8BE4" w14:textId="77777777" w:rsidR="00B62966" w:rsidRPr="003A1D9A" w:rsidRDefault="00B62966" w:rsidP="003A1D9A">
      <w:pPr>
        <w:spacing w:line="480" w:lineRule="auto"/>
        <w:jc w:val="center"/>
        <w:rPr>
          <w:rFonts w:ascii="Times New Roman" w:hAnsi="Times New Roman" w:cs="Times New Roman"/>
          <w:sz w:val="24"/>
          <w:szCs w:val="24"/>
        </w:rPr>
      </w:pPr>
    </w:p>
    <w:p w14:paraId="561F6805" w14:textId="77777777" w:rsidR="00B62966" w:rsidRPr="003A1D9A" w:rsidRDefault="00B62966" w:rsidP="003A1D9A">
      <w:pPr>
        <w:spacing w:line="480" w:lineRule="auto"/>
        <w:jc w:val="center"/>
        <w:rPr>
          <w:rFonts w:ascii="Times New Roman" w:hAnsi="Times New Roman" w:cs="Times New Roman"/>
          <w:sz w:val="24"/>
          <w:szCs w:val="24"/>
        </w:rPr>
      </w:pPr>
    </w:p>
    <w:p w14:paraId="0DE65884" w14:textId="77777777" w:rsidR="00EF4C98" w:rsidRPr="003A1D9A" w:rsidRDefault="003A65DC" w:rsidP="003A1D9A">
      <w:pPr>
        <w:spacing w:line="480" w:lineRule="auto"/>
        <w:jc w:val="center"/>
        <w:rPr>
          <w:rFonts w:ascii="Times New Roman" w:hAnsi="Times New Roman" w:cs="Times New Roman"/>
          <w:sz w:val="24"/>
          <w:szCs w:val="24"/>
        </w:rPr>
      </w:pPr>
      <w:r w:rsidRPr="003A1D9A">
        <w:rPr>
          <w:rFonts w:ascii="Times New Roman" w:hAnsi="Times New Roman" w:cs="Times New Roman"/>
          <w:sz w:val="24"/>
          <w:szCs w:val="24"/>
        </w:rPr>
        <w:t>SUSTAINABILITY PRACTICES AND THEIR IMPACT ON SUPPORTING COMPETITIVE ADVANTAGE: A STUDY ON THE</w:t>
      </w:r>
      <w:r w:rsidR="00330E3E" w:rsidRPr="003A1D9A">
        <w:rPr>
          <w:rFonts w:ascii="Times New Roman" w:hAnsi="Times New Roman" w:cs="Times New Roman"/>
          <w:sz w:val="24"/>
          <w:szCs w:val="24"/>
        </w:rPr>
        <w:t xml:space="preserve"> DEPARTMENT OF MUNICIPALITIES</w:t>
      </w:r>
      <w:r w:rsidRPr="003A1D9A">
        <w:rPr>
          <w:rFonts w:ascii="Times New Roman" w:hAnsi="Times New Roman" w:cs="Times New Roman"/>
          <w:sz w:val="24"/>
          <w:szCs w:val="24"/>
        </w:rPr>
        <w:t xml:space="preserve"> AND TRANSPORT-ABU DHABI</w:t>
      </w:r>
    </w:p>
    <w:p w14:paraId="58DE8B7B" w14:textId="77777777" w:rsidR="00EF4C98" w:rsidRPr="003A1D9A" w:rsidRDefault="003A65DC" w:rsidP="003A1D9A">
      <w:pPr>
        <w:spacing w:line="480" w:lineRule="auto"/>
        <w:jc w:val="center"/>
        <w:rPr>
          <w:rFonts w:ascii="Times New Roman" w:hAnsi="Times New Roman" w:cs="Times New Roman"/>
          <w:sz w:val="24"/>
          <w:szCs w:val="24"/>
        </w:rPr>
      </w:pPr>
      <w:r w:rsidRPr="003A1D9A">
        <w:rPr>
          <w:rFonts w:ascii="Times New Roman" w:hAnsi="Times New Roman" w:cs="Times New Roman"/>
          <w:sz w:val="24"/>
          <w:szCs w:val="24"/>
        </w:rPr>
        <w:t>By (Student’s Name)</w:t>
      </w:r>
    </w:p>
    <w:p w14:paraId="6C99CB1E" w14:textId="77777777" w:rsidR="00B62966" w:rsidRPr="003A1D9A" w:rsidRDefault="00B62966" w:rsidP="003A1D9A">
      <w:pPr>
        <w:spacing w:line="480" w:lineRule="auto"/>
        <w:jc w:val="center"/>
        <w:rPr>
          <w:rFonts w:ascii="Times New Roman" w:hAnsi="Times New Roman" w:cs="Times New Roman"/>
          <w:sz w:val="24"/>
          <w:szCs w:val="24"/>
        </w:rPr>
      </w:pPr>
    </w:p>
    <w:p w14:paraId="63122B24" w14:textId="77777777" w:rsidR="00B62966" w:rsidRPr="003A1D9A" w:rsidRDefault="00B62966" w:rsidP="003A1D9A">
      <w:pPr>
        <w:spacing w:line="480" w:lineRule="auto"/>
        <w:jc w:val="center"/>
        <w:rPr>
          <w:rFonts w:ascii="Times New Roman" w:hAnsi="Times New Roman" w:cs="Times New Roman"/>
          <w:sz w:val="24"/>
          <w:szCs w:val="24"/>
        </w:rPr>
      </w:pPr>
    </w:p>
    <w:p w14:paraId="4B0DFDFC" w14:textId="77777777" w:rsidR="00B62966" w:rsidRPr="003A1D9A" w:rsidRDefault="00B62966" w:rsidP="003A1D9A">
      <w:pPr>
        <w:spacing w:line="480" w:lineRule="auto"/>
        <w:jc w:val="center"/>
        <w:rPr>
          <w:rFonts w:ascii="Times New Roman" w:hAnsi="Times New Roman" w:cs="Times New Roman"/>
          <w:sz w:val="24"/>
          <w:szCs w:val="24"/>
        </w:rPr>
      </w:pPr>
    </w:p>
    <w:p w14:paraId="72D59AB0" w14:textId="77777777" w:rsidR="00B62966" w:rsidRPr="003A1D9A" w:rsidRDefault="00B62966" w:rsidP="003A1D9A">
      <w:pPr>
        <w:spacing w:line="480" w:lineRule="auto"/>
        <w:jc w:val="center"/>
        <w:rPr>
          <w:rFonts w:ascii="Times New Roman" w:hAnsi="Times New Roman" w:cs="Times New Roman"/>
          <w:sz w:val="24"/>
          <w:szCs w:val="24"/>
        </w:rPr>
      </w:pPr>
    </w:p>
    <w:p w14:paraId="079C5298" w14:textId="77777777" w:rsidR="00B62966" w:rsidRPr="003A1D9A" w:rsidRDefault="00B62966" w:rsidP="003A1D9A">
      <w:pPr>
        <w:spacing w:line="480" w:lineRule="auto"/>
        <w:jc w:val="center"/>
        <w:rPr>
          <w:rFonts w:ascii="Times New Roman" w:hAnsi="Times New Roman" w:cs="Times New Roman"/>
          <w:sz w:val="24"/>
          <w:szCs w:val="24"/>
        </w:rPr>
      </w:pPr>
    </w:p>
    <w:p w14:paraId="1319400D" w14:textId="77777777" w:rsidR="00B62966" w:rsidRPr="003A1D9A" w:rsidRDefault="00B62966" w:rsidP="003A1D9A">
      <w:pPr>
        <w:spacing w:line="480" w:lineRule="auto"/>
        <w:jc w:val="center"/>
        <w:rPr>
          <w:rFonts w:ascii="Times New Roman" w:hAnsi="Times New Roman" w:cs="Times New Roman"/>
          <w:sz w:val="24"/>
          <w:szCs w:val="24"/>
        </w:rPr>
      </w:pPr>
    </w:p>
    <w:p w14:paraId="4ABAFA5B" w14:textId="77777777" w:rsidR="00B62966" w:rsidRPr="003A1D9A" w:rsidRDefault="00B62966" w:rsidP="003A1D9A">
      <w:pPr>
        <w:spacing w:line="480" w:lineRule="auto"/>
        <w:jc w:val="center"/>
        <w:rPr>
          <w:rFonts w:ascii="Times New Roman" w:hAnsi="Times New Roman" w:cs="Times New Roman"/>
          <w:sz w:val="24"/>
          <w:szCs w:val="24"/>
        </w:rPr>
      </w:pPr>
    </w:p>
    <w:p w14:paraId="0223416A" w14:textId="77777777" w:rsidR="00EF4C98" w:rsidRPr="003A1D9A" w:rsidRDefault="003A65DC" w:rsidP="003A1D9A">
      <w:pPr>
        <w:spacing w:line="480" w:lineRule="auto"/>
        <w:jc w:val="center"/>
        <w:rPr>
          <w:rFonts w:ascii="Times New Roman" w:hAnsi="Times New Roman" w:cs="Times New Roman"/>
          <w:sz w:val="24"/>
          <w:szCs w:val="24"/>
        </w:rPr>
      </w:pPr>
      <w:r w:rsidRPr="003A1D9A">
        <w:rPr>
          <w:rFonts w:ascii="Times New Roman" w:hAnsi="Times New Roman" w:cs="Times New Roman"/>
          <w:sz w:val="24"/>
          <w:szCs w:val="24"/>
        </w:rPr>
        <w:t>The Name of the Class (Course)</w:t>
      </w:r>
    </w:p>
    <w:p w14:paraId="1D913682" w14:textId="77777777" w:rsidR="00EF4C98" w:rsidRPr="003A1D9A" w:rsidRDefault="003A65DC" w:rsidP="003A1D9A">
      <w:pPr>
        <w:spacing w:line="480" w:lineRule="auto"/>
        <w:jc w:val="center"/>
        <w:rPr>
          <w:rFonts w:ascii="Times New Roman" w:hAnsi="Times New Roman" w:cs="Times New Roman"/>
          <w:sz w:val="24"/>
          <w:szCs w:val="24"/>
        </w:rPr>
      </w:pPr>
      <w:r w:rsidRPr="003A1D9A">
        <w:rPr>
          <w:rFonts w:ascii="Times New Roman" w:hAnsi="Times New Roman" w:cs="Times New Roman"/>
          <w:sz w:val="24"/>
          <w:szCs w:val="24"/>
        </w:rPr>
        <w:t>The Professor’s Name</w:t>
      </w:r>
    </w:p>
    <w:p w14:paraId="66E4D924" w14:textId="77777777" w:rsidR="00EF4C98" w:rsidRPr="003A1D9A" w:rsidRDefault="003A65DC" w:rsidP="003A1D9A">
      <w:pPr>
        <w:spacing w:line="480" w:lineRule="auto"/>
        <w:jc w:val="center"/>
        <w:rPr>
          <w:rFonts w:ascii="Times New Roman" w:hAnsi="Times New Roman" w:cs="Times New Roman"/>
          <w:sz w:val="24"/>
          <w:szCs w:val="24"/>
        </w:rPr>
      </w:pPr>
      <w:r w:rsidRPr="003A1D9A">
        <w:rPr>
          <w:rFonts w:ascii="Times New Roman" w:hAnsi="Times New Roman" w:cs="Times New Roman"/>
          <w:sz w:val="24"/>
          <w:szCs w:val="24"/>
        </w:rPr>
        <w:t>Name of the School/University</w:t>
      </w:r>
    </w:p>
    <w:p w14:paraId="746B2898" w14:textId="77777777" w:rsidR="00EF4C98" w:rsidRPr="003A1D9A" w:rsidRDefault="003A65DC" w:rsidP="003A1D9A">
      <w:pPr>
        <w:spacing w:line="480" w:lineRule="auto"/>
        <w:jc w:val="center"/>
        <w:rPr>
          <w:rFonts w:ascii="Times New Roman" w:hAnsi="Times New Roman" w:cs="Times New Roman"/>
          <w:sz w:val="24"/>
          <w:szCs w:val="24"/>
        </w:rPr>
      </w:pPr>
      <w:r w:rsidRPr="003A1D9A">
        <w:rPr>
          <w:rFonts w:ascii="Times New Roman" w:hAnsi="Times New Roman" w:cs="Times New Roman"/>
          <w:sz w:val="24"/>
          <w:szCs w:val="24"/>
        </w:rPr>
        <w:t>City and State where it is located</w:t>
      </w:r>
    </w:p>
    <w:p w14:paraId="4E014C59" w14:textId="77777777" w:rsidR="00EF4C98" w:rsidRPr="003A1D9A" w:rsidRDefault="003A65DC" w:rsidP="003A1D9A">
      <w:pPr>
        <w:spacing w:line="480" w:lineRule="auto"/>
        <w:jc w:val="center"/>
        <w:rPr>
          <w:rFonts w:ascii="Times New Roman" w:hAnsi="Times New Roman" w:cs="Times New Roman"/>
          <w:sz w:val="24"/>
          <w:szCs w:val="24"/>
        </w:rPr>
      </w:pPr>
      <w:r w:rsidRPr="003A1D9A">
        <w:rPr>
          <w:rFonts w:ascii="Times New Roman" w:hAnsi="Times New Roman" w:cs="Times New Roman"/>
          <w:sz w:val="24"/>
          <w:szCs w:val="24"/>
        </w:rPr>
        <w:t>Date of Submission</w:t>
      </w:r>
    </w:p>
    <w:p w14:paraId="22DAD95C" w14:textId="77777777" w:rsidR="00B62966" w:rsidRPr="003A1D9A" w:rsidRDefault="003A65DC" w:rsidP="003A1D9A">
      <w:pPr>
        <w:spacing w:line="480" w:lineRule="auto"/>
        <w:rPr>
          <w:rFonts w:ascii="Times New Roman" w:hAnsi="Times New Roman" w:cs="Times New Roman"/>
          <w:b/>
          <w:bCs/>
          <w:sz w:val="24"/>
          <w:szCs w:val="24"/>
        </w:rPr>
      </w:pPr>
      <w:r w:rsidRPr="003A1D9A">
        <w:rPr>
          <w:rFonts w:ascii="Times New Roman" w:hAnsi="Times New Roman" w:cs="Times New Roman"/>
          <w:b/>
          <w:bCs/>
          <w:sz w:val="24"/>
          <w:szCs w:val="24"/>
        </w:rPr>
        <w:br w:type="page"/>
      </w:r>
    </w:p>
    <w:bookmarkStart w:id="0" w:name="_Toc59471163" w:displacedByCustomXml="next"/>
    <w:sdt>
      <w:sdtPr>
        <w:rPr>
          <w:b w:val="0"/>
        </w:rPr>
        <w:id w:val="457771083"/>
        <w:docPartObj>
          <w:docPartGallery w:val="Table of Contents"/>
          <w:docPartUnique/>
        </w:docPartObj>
      </w:sdtPr>
      <w:sdtEndPr>
        <w:rPr>
          <w:bCs/>
          <w:noProof/>
        </w:rPr>
      </w:sdtEndPr>
      <w:sdtContent>
        <w:p w14:paraId="40D16EE5" w14:textId="77777777" w:rsidR="00065EAF" w:rsidRPr="003A1D9A" w:rsidRDefault="003A65DC" w:rsidP="003A1D9A">
          <w:pPr>
            <w:pStyle w:val="Heading1"/>
            <w:spacing w:line="480" w:lineRule="auto"/>
          </w:pPr>
          <w:r w:rsidRPr="003A1D9A">
            <w:t>Table of Contents</w:t>
          </w:r>
          <w:bookmarkEnd w:id="0"/>
        </w:p>
        <w:p w14:paraId="44D7DB96" w14:textId="2CD34620" w:rsidR="002602D1" w:rsidRPr="003A1D9A" w:rsidRDefault="003A65DC" w:rsidP="003A1D9A">
          <w:pPr>
            <w:pStyle w:val="TOC1"/>
            <w:spacing w:line="480" w:lineRule="auto"/>
            <w:rPr>
              <w:rFonts w:eastAsiaTheme="minorEastAsia"/>
              <w:b w:val="0"/>
              <w:bCs w:val="0"/>
              <w:lang w:val="en-KE" w:eastAsia="en-KE"/>
            </w:rPr>
          </w:pPr>
          <w:r w:rsidRPr="003A1D9A">
            <w:fldChar w:fldCharType="begin"/>
          </w:r>
          <w:r w:rsidRPr="003A1D9A">
            <w:instrText xml:space="preserve"> TOC \o "1-3" \h \z \u </w:instrText>
          </w:r>
          <w:r w:rsidRPr="003A1D9A">
            <w:fldChar w:fldCharType="separate"/>
          </w:r>
          <w:hyperlink w:anchor="_Toc59471163" w:history="1">
            <w:r w:rsidR="002602D1" w:rsidRPr="003A1D9A">
              <w:rPr>
                <w:rStyle w:val="Hyperlink"/>
              </w:rPr>
              <w:t>Table of Contents</w:t>
            </w:r>
            <w:r w:rsidR="002602D1" w:rsidRPr="003A1D9A">
              <w:rPr>
                <w:webHidden/>
              </w:rPr>
              <w:tab/>
            </w:r>
            <w:r w:rsidR="002602D1" w:rsidRPr="003A1D9A">
              <w:rPr>
                <w:webHidden/>
              </w:rPr>
              <w:fldChar w:fldCharType="begin"/>
            </w:r>
            <w:r w:rsidR="002602D1" w:rsidRPr="003A1D9A">
              <w:rPr>
                <w:webHidden/>
              </w:rPr>
              <w:instrText xml:space="preserve"> PAGEREF _Toc59471163 \h </w:instrText>
            </w:r>
            <w:r w:rsidR="002602D1" w:rsidRPr="003A1D9A">
              <w:rPr>
                <w:webHidden/>
              </w:rPr>
            </w:r>
            <w:r w:rsidR="002602D1" w:rsidRPr="003A1D9A">
              <w:rPr>
                <w:webHidden/>
              </w:rPr>
              <w:fldChar w:fldCharType="separate"/>
            </w:r>
            <w:r w:rsidR="00683787">
              <w:rPr>
                <w:webHidden/>
              </w:rPr>
              <w:t>2</w:t>
            </w:r>
            <w:r w:rsidR="002602D1" w:rsidRPr="003A1D9A">
              <w:rPr>
                <w:webHidden/>
              </w:rPr>
              <w:fldChar w:fldCharType="end"/>
            </w:r>
          </w:hyperlink>
        </w:p>
        <w:p w14:paraId="280FE80E" w14:textId="7350E806" w:rsidR="002602D1" w:rsidRPr="003A1D9A" w:rsidRDefault="002602D1" w:rsidP="003A1D9A">
          <w:pPr>
            <w:pStyle w:val="TOC1"/>
            <w:spacing w:line="480" w:lineRule="auto"/>
            <w:rPr>
              <w:rFonts w:eastAsiaTheme="minorEastAsia"/>
              <w:b w:val="0"/>
              <w:bCs w:val="0"/>
              <w:lang w:val="en-KE" w:eastAsia="en-KE"/>
            </w:rPr>
          </w:pPr>
          <w:hyperlink w:anchor="_Toc59471164" w:history="1">
            <w:r w:rsidRPr="003A1D9A">
              <w:rPr>
                <w:rStyle w:val="Hyperlink"/>
              </w:rPr>
              <w:t>Introduction</w:t>
            </w:r>
            <w:r w:rsidRPr="003A1D9A">
              <w:rPr>
                <w:webHidden/>
              </w:rPr>
              <w:tab/>
            </w:r>
            <w:r w:rsidRPr="003A1D9A">
              <w:rPr>
                <w:webHidden/>
              </w:rPr>
              <w:fldChar w:fldCharType="begin"/>
            </w:r>
            <w:r w:rsidRPr="003A1D9A">
              <w:rPr>
                <w:webHidden/>
              </w:rPr>
              <w:instrText xml:space="preserve"> PAGEREF _Toc59471164 \h </w:instrText>
            </w:r>
            <w:r w:rsidRPr="003A1D9A">
              <w:rPr>
                <w:webHidden/>
              </w:rPr>
            </w:r>
            <w:r w:rsidRPr="003A1D9A">
              <w:rPr>
                <w:webHidden/>
              </w:rPr>
              <w:fldChar w:fldCharType="separate"/>
            </w:r>
            <w:r w:rsidR="00683787">
              <w:rPr>
                <w:webHidden/>
              </w:rPr>
              <w:t>3</w:t>
            </w:r>
            <w:r w:rsidRPr="003A1D9A">
              <w:rPr>
                <w:webHidden/>
              </w:rPr>
              <w:fldChar w:fldCharType="end"/>
            </w:r>
          </w:hyperlink>
        </w:p>
        <w:p w14:paraId="05461D68" w14:textId="5B4E4C0A" w:rsidR="002602D1" w:rsidRPr="003A1D9A" w:rsidRDefault="002602D1" w:rsidP="003A1D9A">
          <w:pPr>
            <w:pStyle w:val="TOC1"/>
            <w:spacing w:line="480" w:lineRule="auto"/>
            <w:rPr>
              <w:rFonts w:eastAsiaTheme="minorEastAsia"/>
              <w:b w:val="0"/>
              <w:bCs w:val="0"/>
              <w:lang w:val="en-KE" w:eastAsia="en-KE"/>
            </w:rPr>
          </w:pPr>
          <w:hyperlink w:anchor="_Toc59471165" w:history="1">
            <w:r w:rsidRPr="003A1D9A">
              <w:rPr>
                <w:rStyle w:val="Hyperlink"/>
              </w:rPr>
              <w:t>Main Area of Focus</w:t>
            </w:r>
            <w:r w:rsidRPr="003A1D9A">
              <w:rPr>
                <w:webHidden/>
              </w:rPr>
              <w:tab/>
            </w:r>
            <w:r w:rsidRPr="003A1D9A">
              <w:rPr>
                <w:webHidden/>
              </w:rPr>
              <w:fldChar w:fldCharType="begin"/>
            </w:r>
            <w:r w:rsidRPr="003A1D9A">
              <w:rPr>
                <w:webHidden/>
              </w:rPr>
              <w:instrText xml:space="preserve"> PAGEREF _Toc59471165 \h </w:instrText>
            </w:r>
            <w:r w:rsidRPr="003A1D9A">
              <w:rPr>
                <w:webHidden/>
              </w:rPr>
            </w:r>
            <w:r w:rsidRPr="003A1D9A">
              <w:rPr>
                <w:webHidden/>
              </w:rPr>
              <w:fldChar w:fldCharType="separate"/>
            </w:r>
            <w:r w:rsidR="00683787">
              <w:rPr>
                <w:webHidden/>
              </w:rPr>
              <w:t>5</w:t>
            </w:r>
            <w:r w:rsidRPr="003A1D9A">
              <w:rPr>
                <w:webHidden/>
              </w:rPr>
              <w:fldChar w:fldCharType="end"/>
            </w:r>
          </w:hyperlink>
        </w:p>
        <w:p w14:paraId="6DE2DAB9" w14:textId="452F13F7" w:rsidR="002602D1" w:rsidRPr="003A1D9A" w:rsidRDefault="002602D1" w:rsidP="003A1D9A">
          <w:pPr>
            <w:pStyle w:val="TOC2"/>
            <w:tabs>
              <w:tab w:val="right" w:leader="dot" w:pos="9016"/>
            </w:tabs>
            <w:spacing w:line="480" w:lineRule="auto"/>
            <w:rPr>
              <w:rFonts w:ascii="Times New Roman" w:eastAsiaTheme="minorEastAsia" w:hAnsi="Times New Roman" w:cs="Times New Roman"/>
              <w:noProof/>
              <w:sz w:val="24"/>
              <w:szCs w:val="24"/>
              <w:lang w:val="en-KE" w:eastAsia="en-KE"/>
            </w:rPr>
          </w:pPr>
          <w:hyperlink w:anchor="_Toc59471166" w:history="1">
            <w:r w:rsidRPr="003A1D9A">
              <w:rPr>
                <w:rStyle w:val="Hyperlink"/>
                <w:rFonts w:ascii="Times New Roman" w:hAnsi="Times New Roman" w:cs="Times New Roman"/>
                <w:noProof/>
                <w:sz w:val="24"/>
                <w:szCs w:val="24"/>
              </w:rPr>
              <w:t>Theoretical Background</w:t>
            </w:r>
            <w:r w:rsidRPr="003A1D9A">
              <w:rPr>
                <w:rFonts w:ascii="Times New Roman" w:hAnsi="Times New Roman" w:cs="Times New Roman"/>
                <w:noProof/>
                <w:webHidden/>
                <w:sz w:val="24"/>
                <w:szCs w:val="24"/>
              </w:rPr>
              <w:tab/>
            </w:r>
            <w:r w:rsidRPr="003A1D9A">
              <w:rPr>
                <w:rFonts w:ascii="Times New Roman" w:hAnsi="Times New Roman" w:cs="Times New Roman"/>
                <w:noProof/>
                <w:webHidden/>
                <w:sz w:val="24"/>
                <w:szCs w:val="24"/>
              </w:rPr>
              <w:fldChar w:fldCharType="begin"/>
            </w:r>
            <w:r w:rsidRPr="003A1D9A">
              <w:rPr>
                <w:rFonts w:ascii="Times New Roman" w:hAnsi="Times New Roman" w:cs="Times New Roman"/>
                <w:noProof/>
                <w:webHidden/>
                <w:sz w:val="24"/>
                <w:szCs w:val="24"/>
              </w:rPr>
              <w:instrText xml:space="preserve"> PAGEREF _Toc59471166 \h </w:instrText>
            </w:r>
            <w:r w:rsidRPr="003A1D9A">
              <w:rPr>
                <w:rFonts w:ascii="Times New Roman" w:hAnsi="Times New Roman" w:cs="Times New Roman"/>
                <w:noProof/>
                <w:webHidden/>
                <w:sz w:val="24"/>
                <w:szCs w:val="24"/>
              </w:rPr>
            </w:r>
            <w:r w:rsidRPr="003A1D9A">
              <w:rPr>
                <w:rFonts w:ascii="Times New Roman" w:hAnsi="Times New Roman" w:cs="Times New Roman"/>
                <w:noProof/>
                <w:webHidden/>
                <w:sz w:val="24"/>
                <w:szCs w:val="24"/>
              </w:rPr>
              <w:fldChar w:fldCharType="separate"/>
            </w:r>
            <w:r w:rsidR="00683787">
              <w:rPr>
                <w:rFonts w:ascii="Times New Roman" w:hAnsi="Times New Roman" w:cs="Times New Roman"/>
                <w:noProof/>
                <w:webHidden/>
                <w:sz w:val="24"/>
                <w:szCs w:val="24"/>
              </w:rPr>
              <w:t>5</w:t>
            </w:r>
            <w:r w:rsidRPr="003A1D9A">
              <w:rPr>
                <w:rFonts w:ascii="Times New Roman" w:hAnsi="Times New Roman" w:cs="Times New Roman"/>
                <w:noProof/>
                <w:webHidden/>
                <w:sz w:val="24"/>
                <w:szCs w:val="24"/>
              </w:rPr>
              <w:fldChar w:fldCharType="end"/>
            </w:r>
          </w:hyperlink>
        </w:p>
        <w:p w14:paraId="32EDD109" w14:textId="2394E081" w:rsidR="002602D1" w:rsidRPr="003A1D9A" w:rsidRDefault="002602D1" w:rsidP="003A1D9A">
          <w:pPr>
            <w:pStyle w:val="TOC3"/>
            <w:spacing w:line="480" w:lineRule="auto"/>
            <w:rPr>
              <w:rFonts w:eastAsiaTheme="minorEastAsia"/>
              <w:i w:val="0"/>
              <w:iCs w:val="0"/>
              <w:lang w:val="en-KE" w:eastAsia="en-KE"/>
            </w:rPr>
          </w:pPr>
          <w:hyperlink w:anchor="_Toc59471167" w:history="1">
            <w:r w:rsidRPr="003A1D9A">
              <w:rPr>
                <w:rStyle w:val="Hyperlink"/>
              </w:rPr>
              <w:t>Sustainable Practices and Sustainability</w:t>
            </w:r>
            <w:r w:rsidRPr="003A1D9A">
              <w:rPr>
                <w:webHidden/>
              </w:rPr>
              <w:tab/>
            </w:r>
            <w:r w:rsidRPr="003A1D9A">
              <w:rPr>
                <w:webHidden/>
              </w:rPr>
              <w:fldChar w:fldCharType="begin"/>
            </w:r>
            <w:r w:rsidRPr="003A1D9A">
              <w:rPr>
                <w:webHidden/>
              </w:rPr>
              <w:instrText xml:space="preserve"> PAGEREF _Toc59471167 \h </w:instrText>
            </w:r>
            <w:r w:rsidRPr="003A1D9A">
              <w:rPr>
                <w:webHidden/>
              </w:rPr>
            </w:r>
            <w:r w:rsidRPr="003A1D9A">
              <w:rPr>
                <w:webHidden/>
              </w:rPr>
              <w:fldChar w:fldCharType="separate"/>
            </w:r>
            <w:r w:rsidR="00683787">
              <w:rPr>
                <w:webHidden/>
              </w:rPr>
              <w:t>5</w:t>
            </w:r>
            <w:r w:rsidRPr="003A1D9A">
              <w:rPr>
                <w:webHidden/>
              </w:rPr>
              <w:fldChar w:fldCharType="end"/>
            </w:r>
          </w:hyperlink>
        </w:p>
        <w:p w14:paraId="68791A69" w14:textId="34F92C2F" w:rsidR="002602D1" w:rsidRPr="003A1D9A" w:rsidRDefault="002602D1" w:rsidP="003A1D9A">
          <w:pPr>
            <w:pStyle w:val="TOC3"/>
            <w:spacing w:line="480" w:lineRule="auto"/>
            <w:rPr>
              <w:rFonts w:eastAsiaTheme="minorEastAsia"/>
              <w:i w:val="0"/>
              <w:iCs w:val="0"/>
              <w:lang w:val="en-KE" w:eastAsia="en-KE"/>
            </w:rPr>
          </w:pPr>
          <w:hyperlink w:anchor="_Toc59471168" w:history="1">
            <w:r w:rsidRPr="003A1D9A">
              <w:rPr>
                <w:rStyle w:val="Hyperlink"/>
              </w:rPr>
              <w:t>Competitive Advantage</w:t>
            </w:r>
            <w:r w:rsidRPr="003A1D9A">
              <w:rPr>
                <w:webHidden/>
              </w:rPr>
              <w:tab/>
            </w:r>
            <w:r w:rsidRPr="003A1D9A">
              <w:rPr>
                <w:webHidden/>
              </w:rPr>
              <w:fldChar w:fldCharType="begin"/>
            </w:r>
            <w:r w:rsidRPr="003A1D9A">
              <w:rPr>
                <w:webHidden/>
              </w:rPr>
              <w:instrText xml:space="preserve"> PAGEREF _Toc59471168 \h </w:instrText>
            </w:r>
            <w:r w:rsidRPr="003A1D9A">
              <w:rPr>
                <w:webHidden/>
              </w:rPr>
            </w:r>
            <w:r w:rsidRPr="003A1D9A">
              <w:rPr>
                <w:webHidden/>
              </w:rPr>
              <w:fldChar w:fldCharType="separate"/>
            </w:r>
            <w:r w:rsidR="00683787">
              <w:rPr>
                <w:webHidden/>
              </w:rPr>
              <w:t>7</w:t>
            </w:r>
            <w:r w:rsidRPr="003A1D9A">
              <w:rPr>
                <w:webHidden/>
              </w:rPr>
              <w:fldChar w:fldCharType="end"/>
            </w:r>
          </w:hyperlink>
        </w:p>
        <w:p w14:paraId="08F72DAD" w14:textId="47AEB3AD" w:rsidR="002602D1" w:rsidRPr="003A1D9A" w:rsidRDefault="002602D1" w:rsidP="003A1D9A">
          <w:pPr>
            <w:pStyle w:val="TOC1"/>
            <w:spacing w:line="480" w:lineRule="auto"/>
            <w:rPr>
              <w:rFonts w:eastAsiaTheme="minorEastAsia"/>
              <w:b w:val="0"/>
              <w:bCs w:val="0"/>
              <w:lang w:val="en-KE" w:eastAsia="en-KE"/>
            </w:rPr>
          </w:pPr>
          <w:hyperlink w:anchor="_Toc59471169" w:history="1">
            <w:r w:rsidRPr="003A1D9A">
              <w:rPr>
                <w:rStyle w:val="Hyperlink"/>
              </w:rPr>
              <w:t>Analysis Trends</w:t>
            </w:r>
            <w:r w:rsidRPr="003A1D9A">
              <w:rPr>
                <w:webHidden/>
              </w:rPr>
              <w:tab/>
            </w:r>
            <w:r w:rsidRPr="003A1D9A">
              <w:rPr>
                <w:webHidden/>
              </w:rPr>
              <w:fldChar w:fldCharType="begin"/>
            </w:r>
            <w:r w:rsidRPr="003A1D9A">
              <w:rPr>
                <w:webHidden/>
              </w:rPr>
              <w:instrText xml:space="preserve"> PAGEREF _Toc59471169 \h </w:instrText>
            </w:r>
            <w:r w:rsidRPr="003A1D9A">
              <w:rPr>
                <w:webHidden/>
              </w:rPr>
            </w:r>
            <w:r w:rsidRPr="003A1D9A">
              <w:rPr>
                <w:webHidden/>
              </w:rPr>
              <w:fldChar w:fldCharType="separate"/>
            </w:r>
            <w:r w:rsidR="00683787">
              <w:rPr>
                <w:webHidden/>
              </w:rPr>
              <w:t>9</w:t>
            </w:r>
            <w:r w:rsidRPr="003A1D9A">
              <w:rPr>
                <w:webHidden/>
              </w:rPr>
              <w:fldChar w:fldCharType="end"/>
            </w:r>
          </w:hyperlink>
        </w:p>
        <w:p w14:paraId="0D9FFF2C" w14:textId="0BFAC7B2" w:rsidR="002602D1" w:rsidRPr="003A1D9A" w:rsidRDefault="002602D1" w:rsidP="003A1D9A">
          <w:pPr>
            <w:pStyle w:val="TOC2"/>
            <w:tabs>
              <w:tab w:val="right" w:leader="dot" w:pos="9016"/>
            </w:tabs>
            <w:spacing w:line="480" w:lineRule="auto"/>
            <w:rPr>
              <w:rFonts w:ascii="Times New Roman" w:eastAsiaTheme="minorEastAsia" w:hAnsi="Times New Roman" w:cs="Times New Roman"/>
              <w:noProof/>
              <w:sz w:val="24"/>
              <w:szCs w:val="24"/>
              <w:lang w:val="en-KE" w:eastAsia="en-KE"/>
            </w:rPr>
          </w:pPr>
          <w:hyperlink w:anchor="_Toc59471170" w:history="1">
            <w:r w:rsidRPr="003A1D9A">
              <w:rPr>
                <w:rStyle w:val="Hyperlink"/>
                <w:rFonts w:ascii="Times New Roman" w:hAnsi="Times New Roman" w:cs="Times New Roman"/>
                <w:noProof/>
                <w:sz w:val="24"/>
                <w:szCs w:val="24"/>
              </w:rPr>
              <w:t>United Arab Emirates Participation in Sustainability</w:t>
            </w:r>
            <w:r w:rsidRPr="003A1D9A">
              <w:rPr>
                <w:rFonts w:ascii="Times New Roman" w:hAnsi="Times New Roman" w:cs="Times New Roman"/>
                <w:noProof/>
                <w:webHidden/>
                <w:sz w:val="24"/>
                <w:szCs w:val="24"/>
              </w:rPr>
              <w:tab/>
            </w:r>
            <w:r w:rsidRPr="003A1D9A">
              <w:rPr>
                <w:rFonts w:ascii="Times New Roman" w:hAnsi="Times New Roman" w:cs="Times New Roman"/>
                <w:noProof/>
                <w:webHidden/>
                <w:sz w:val="24"/>
                <w:szCs w:val="24"/>
              </w:rPr>
              <w:fldChar w:fldCharType="begin"/>
            </w:r>
            <w:r w:rsidRPr="003A1D9A">
              <w:rPr>
                <w:rFonts w:ascii="Times New Roman" w:hAnsi="Times New Roman" w:cs="Times New Roman"/>
                <w:noProof/>
                <w:webHidden/>
                <w:sz w:val="24"/>
                <w:szCs w:val="24"/>
              </w:rPr>
              <w:instrText xml:space="preserve"> PAGEREF _Toc59471170 \h </w:instrText>
            </w:r>
            <w:r w:rsidRPr="003A1D9A">
              <w:rPr>
                <w:rFonts w:ascii="Times New Roman" w:hAnsi="Times New Roman" w:cs="Times New Roman"/>
                <w:noProof/>
                <w:webHidden/>
                <w:sz w:val="24"/>
                <w:szCs w:val="24"/>
              </w:rPr>
            </w:r>
            <w:r w:rsidRPr="003A1D9A">
              <w:rPr>
                <w:rFonts w:ascii="Times New Roman" w:hAnsi="Times New Roman" w:cs="Times New Roman"/>
                <w:noProof/>
                <w:webHidden/>
                <w:sz w:val="24"/>
                <w:szCs w:val="24"/>
              </w:rPr>
              <w:fldChar w:fldCharType="separate"/>
            </w:r>
            <w:r w:rsidR="00683787">
              <w:rPr>
                <w:rFonts w:ascii="Times New Roman" w:hAnsi="Times New Roman" w:cs="Times New Roman"/>
                <w:noProof/>
                <w:webHidden/>
                <w:sz w:val="24"/>
                <w:szCs w:val="24"/>
              </w:rPr>
              <w:t>9</w:t>
            </w:r>
            <w:r w:rsidRPr="003A1D9A">
              <w:rPr>
                <w:rFonts w:ascii="Times New Roman" w:hAnsi="Times New Roman" w:cs="Times New Roman"/>
                <w:noProof/>
                <w:webHidden/>
                <w:sz w:val="24"/>
                <w:szCs w:val="24"/>
              </w:rPr>
              <w:fldChar w:fldCharType="end"/>
            </w:r>
          </w:hyperlink>
        </w:p>
        <w:p w14:paraId="4E0CECBC" w14:textId="565A56C9" w:rsidR="002602D1" w:rsidRPr="003A1D9A" w:rsidRDefault="002602D1" w:rsidP="003A1D9A">
          <w:pPr>
            <w:pStyle w:val="TOC2"/>
            <w:tabs>
              <w:tab w:val="right" w:leader="dot" w:pos="9016"/>
            </w:tabs>
            <w:spacing w:line="480" w:lineRule="auto"/>
            <w:rPr>
              <w:rFonts w:ascii="Times New Roman" w:eastAsiaTheme="minorEastAsia" w:hAnsi="Times New Roman" w:cs="Times New Roman"/>
              <w:noProof/>
              <w:sz w:val="24"/>
              <w:szCs w:val="24"/>
              <w:lang w:val="en-KE" w:eastAsia="en-KE"/>
            </w:rPr>
          </w:pPr>
          <w:hyperlink w:anchor="_Toc59471171" w:history="1">
            <w:r w:rsidRPr="003A1D9A">
              <w:rPr>
                <w:rStyle w:val="Hyperlink"/>
                <w:rFonts w:ascii="Times New Roman" w:hAnsi="Times New Roman" w:cs="Times New Roman"/>
                <w:noProof/>
                <w:sz w:val="24"/>
                <w:szCs w:val="24"/>
              </w:rPr>
              <w:t>Department of Municipalities and Transport-Abu Dhabi Sustainability Trends</w:t>
            </w:r>
            <w:r w:rsidRPr="003A1D9A">
              <w:rPr>
                <w:rFonts w:ascii="Times New Roman" w:hAnsi="Times New Roman" w:cs="Times New Roman"/>
                <w:noProof/>
                <w:webHidden/>
                <w:sz w:val="24"/>
                <w:szCs w:val="24"/>
              </w:rPr>
              <w:tab/>
            </w:r>
            <w:r w:rsidRPr="003A1D9A">
              <w:rPr>
                <w:rFonts w:ascii="Times New Roman" w:hAnsi="Times New Roman" w:cs="Times New Roman"/>
                <w:noProof/>
                <w:webHidden/>
                <w:sz w:val="24"/>
                <w:szCs w:val="24"/>
              </w:rPr>
              <w:fldChar w:fldCharType="begin"/>
            </w:r>
            <w:r w:rsidRPr="003A1D9A">
              <w:rPr>
                <w:rFonts w:ascii="Times New Roman" w:hAnsi="Times New Roman" w:cs="Times New Roman"/>
                <w:noProof/>
                <w:webHidden/>
                <w:sz w:val="24"/>
                <w:szCs w:val="24"/>
              </w:rPr>
              <w:instrText xml:space="preserve"> PAGEREF _Toc59471171 \h </w:instrText>
            </w:r>
            <w:r w:rsidRPr="003A1D9A">
              <w:rPr>
                <w:rFonts w:ascii="Times New Roman" w:hAnsi="Times New Roman" w:cs="Times New Roman"/>
                <w:noProof/>
                <w:webHidden/>
                <w:sz w:val="24"/>
                <w:szCs w:val="24"/>
              </w:rPr>
            </w:r>
            <w:r w:rsidRPr="003A1D9A">
              <w:rPr>
                <w:rFonts w:ascii="Times New Roman" w:hAnsi="Times New Roman" w:cs="Times New Roman"/>
                <w:noProof/>
                <w:webHidden/>
                <w:sz w:val="24"/>
                <w:szCs w:val="24"/>
              </w:rPr>
              <w:fldChar w:fldCharType="separate"/>
            </w:r>
            <w:r w:rsidR="00683787">
              <w:rPr>
                <w:rFonts w:ascii="Times New Roman" w:hAnsi="Times New Roman" w:cs="Times New Roman"/>
                <w:noProof/>
                <w:webHidden/>
                <w:sz w:val="24"/>
                <w:szCs w:val="24"/>
              </w:rPr>
              <w:t>10</w:t>
            </w:r>
            <w:r w:rsidRPr="003A1D9A">
              <w:rPr>
                <w:rFonts w:ascii="Times New Roman" w:hAnsi="Times New Roman" w:cs="Times New Roman"/>
                <w:noProof/>
                <w:webHidden/>
                <w:sz w:val="24"/>
                <w:szCs w:val="24"/>
              </w:rPr>
              <w:fldChar w:fldCharType="end"/>
            </w:r>
          </w:hyperlink>
        </w:p>
        <w:p w14:paraId="60E2D983" w14:textId="022531AF" w:rsidR="002602D1" w:rsidRPr="003A1D9A" w:rsidRDefault="002602D1" w:rsidP="003A1D9A">
          <w:pPr>
            <w:pStyle w:val="TOC3"/>
            <w:spacing w:line="480" w:lineRule="auto"/>
            <w:rPr>
              <w:rFonts w:eastAsiaTheme="minorEastAsia"/>
              <w:i w:val="0"/>
              <w:iCs w:val="0"/>
              <w:lang w:val="en-KE" w:eastAsia="en-KE"/>
            </w:rPr>
          </w:pPr>
          <w:hyperlink w:anchor="_Toc59471172" w:history="1">
            <w:r w:rsidRPr="003A1D9A">
              <w:rPr>
                <w:rStyle w:val="Hyperlink"/>
              </w:rPr>
              <w:t>Environmental Trends</w:t>
            </w:r>
            <w:r w:rsidRPr="003A1D9A">
              <w:rPr>
                <w:webHidden/>
              </w:rPr>
              <w:tab/>
            </w:r>
            <w:r w:rsidRPr="003A1D9A">
              <w:rPr>
                <w:webHidden/>
              </w:rPr>
              <w:fldChar w:fldCharType="begin"/>
            </w:r>
            <w:r w:rsidRPr="003A1D9A">
              <w:rPr>
                <w:webHidden/>
              </w:rPr>
              <w:instrText xml:space="preserve"> PAGEREF _Toc59471172 \h </w:instrText>
            </w:r>
            <w:r w:rsidRPr="003A1D9A">
              <w:rPr>
                <w:webHidden/>
              </w:rPr>
            </w:r>
            <w:r w:rsidRPr="003A1D9A">
              <w:rPr>
                <w:webHidden/>
              </w:rPr>
              <w:fldChar w:fldCharType="separate"/>
            </w:r>
            <w:r w:rsidR="00683787">
              <w:rPr>
                <w:webHidden/>
              </w:rPr>
              <w:t>10</w:t>
            </w:r>
            <w:r w:rsidRPr="003A1D9A">
              <w:rPr>
                <w:webHidden/>
              </w:rPr>
              <w:fldChar w:fldCharType="end"/>
            </w:r>
          </w:hyperlink>
        </w:p>
        <w:p w14:paraId="79BF6209" w14:textId="74DDBE15" w:rsidR="002602D1" w:rsidRPr="003A1D9A" w:rsidRDefault="002602D1" w:rsidP="003A1D9A">
          <w:pPr>
            <w:pStyle w:val="TOC3"/>
            <w:spacing w:line="480" w:lineRule="auto"/>
            <w:rPr>
              <w:rFonts w:eastAsiaTheme="minorEastAsia"/>
              <w:i w:val="0"/>
              <w:iCs w:val="0"/>
              <w:lang w:val="en-KE" w:eastAsia="en-KE"/>
            </w:rPr>
          </w:pPr>
          <w:hyperlink w:anchor="_Toc59471173" w:history="1">
            <w:r w:rsidRPr="003A1D9A">
              <w:rPr>
                <w:rStyle w:val="Hyperlink"/>
              </w:rPr>
              <w:t>Social Trends</w:t>
            </w:r>
            <w:r w:rsidRPr="003A1D9A">
              <w:rPr>
                <w:webHidden/>
              </w:rPr>
              <w:tab/>
            </w:r>
            <w:r w:rsidRPr="003A1D9A">
              <w:rPr>
                <w:webHidden/>
              </w:rPr>
              <w:fldChar w:fldCharType="begin"/>
            </w:r>
            <w:r w:rsidRPr="003A1D9A">
              <w:rPr>
                <w:webHidden/>
              </w:rPr>
              <w:instrText xml:space="preserve"> PAGEREF _Toc59471173 \h </w:instrText>
            </w:r>
            <w:r w:rsidRPr="003A1D9A">
              <w:rPr>
                <w:webHidden/>
              </w:rPr>
            </w:r>
            <w:r w:rsidRPr="003A1D9A">
              <w:rPr>
                <w:webHidden/>
              </w:rPr>
              <w:fldChar w:fldCharType="separate"/>
            </w:r>
            <w:r w:rsidR="00683787">
              <w:rPr>
                <w:webHidden/>
              </w:rPr>
              <w:t>13</w:t>
            </w:r>
            <w:r w:rsidRPr="003A1D9A">
              <w:rPr>
                <w:webHidden/>
              </w:rPr>
              <w:fldChar w:fldCharType="end"/>
            </w:r>
          </w:hyperlink>
        </w:p>
        <w:p w14:paraId="3E20DF3E" w14:textId="0B6A6446" w:rsidR="002602D1" w:rsidRPr="003A1D9A" w:rsidRDefault="002602D1" w:rsidP="003A1D9A">
          <w:pPr>
            <w:pStyle w:val="TOC3"/>
            <w:spacing w:line="480" w:lineRule="auto"/>
            <w:rPr>
              <w:rFonts w:eastAsiaTheme="minorEastAsia"/>
              <w:i w:val="0"/>
              <w:iCs w:val="0"/>
              <w:lang w:val="en-KE" w:eastAsia="en-KE"/>
            </w:rPr>
          </w:pPr>
          <w:hyperlink w:anchor="_Toc59471174" w:history="1">
            <w:r w:rsidRPr="003A1D9A">
              <w:rPr>
                <w:rStyle w:val="Hyperlink"/>
              </w:rPr>
              <w:t>Economic Trends</w:t>
            </w:r>
            <w:r w:rsidRPr="003A1D9A">
              <w:rPr>
                <w:webHidden/>
              </w:rPr>
              <w:tab/>
            </w:r>
            <w:r w:rsidRPr="003A1D9A">
              <w:rPr>
                <w:webHidden/>
              </w:rPr>
              <w:fldChar w:fldCharType="begin"/>
            </w:r>
            <w:r w:rsidRPr="003A1D9A">
              <w:rPr>
                <w:webHidden/>
              </w:rPr>
              <w:instrText xml:space="preserve"> PAGEREF _Toc59471174 \h </w:instrText>
            </w:r>
            <w:r w:rsidRPr="003A1D9A">
              <w:rPr>
                <w:webHidden/>
              </w:rPr>
            </w:r>
            <w:r w:rsidRPr="003A1D9A">
              <w:rPr>
                <w:webHidden/>
              </w:rPr>
              <w:fldChar w:fldCharType="separate"/>
            </w:r>
            <w:r w:rsidR="00683787">
              <w:rPr>
                <w:webHidden/>
              </w:rPr>
              <w:t>14</w:t>
            </w:r>
            <w:r w:rsidRPr="003A1D9A">
              <w:rPr>
                <w:webHidden/>
              </w:rPr>
              <w:fldChar w:fldCharType="end"/>
            </w:r>
          </w:hyperlink>
        </w:p>
        <w:p w14:paraId="0E211DA0" w14:textId="0462EF93" w:rsidR="002602D1" w:rsidRPr="003A1D9A" w:rsidRDefault="002602D1" w:rsidP="003A1D9A">
          <w:pPr>
            <w:pStyle w:val="TOC1"/>
            <w:spacing w:line="480" w:lineRule="auto"/>
            <w:rPr>
              <w:rFonts w:eastAsiaTheme="minorEastAsia"/>
              <w:b w:val="0"/>
              <w:bCs w:val="0"/>
              <w:lang w:val="en-KE" w:eastAsia="en-KE"/>
            </w:rPr>
          </w:pPr>
          <w:hyperlink w:anchor="_Toc59471175" w:history="1">
            <w:r w:rsidRPr="003A1D9A">
              <w:rPr>
                <w:rStyle w:val="Hyperlink"/>
              </w:rPr>
              <w:t>Research Questions, Aims, and Objectives</w:t>
            </w:r>
            <w:r w:rsidRPr="003A1D9A">
              <w:rPr>
                <w:webHidden/>
              </w:rPr>
              <w:tab/>
            </w:r>
            <w:r w:rsidRPr="003A1D9A">
              <w:rPr>
                <w:webHidden/>
              </w:rPr>
              <w:fldChar w:fldCharType="begin"/>
            </w:r>
            <w:r w:rsidRPr="003A1D9A">
              <w:rPr>
                <w:webHidden/>
              </w:rPr>
              <w:instrText xml:space="preserve"> PAGEREF _Toc59471175 \h </w:instrText>
            </w:r>
            <w:r w:rsidRPr="003A1D9A">
              <w:rPr>
                <w:webHidden/>
              </w:rPr>
            </w:r>
            <w:r w:rsidRPr="003A1D9A">
              <w:rPr>
                <w:webHidden/>
              </w:rPr>
              <w:fldChar w:fldCharType="separate"/>
            </w:r>
            <w:r w:rsidR="00683787">
              <w:rPr>
                <w:webHidden/>
              </w:rPr>
              <w:t>16</w:t>
            </w:r>
            <w:r w:rsidRPr="003A1D9A">
              <w:rPr>
                <w:webHidden/>
              </w:rPr>
              <w:fldChar w:fldCharType="end"/>
            </w:r>
          </w:hyperlink>
        </w:p>
        <w:p w14:paraId="277A3D45" w14:textId="6BF5FD7E" w:rsidR="002602D1" w:rsidRPr="003A1D9A" w:rsidRDefault="002602D1" w:rsidP="003A1D9A">
          <w:pPr>
            <w:pStyle w:val="TOC2"/>
            <w:tabs>
              <w:tab w:val="right" w:leader="dot" w:pos="9016"/>
            </w:tabs>
            <w:spacing w:line="480" w:lineRule="auto"/>
            <w:rPr>
              <w:rFonts w:ascii="Times New Roman" w:eastAsiaTheme="minorEastAsia" w:hAnsi="Times New Roman" w:cs="Times New Roman"/>
              <w:noProof/>
              <w:sz w:val="24"/>
              <w:szCs w:val="24"/>
              <w:lang w:val="en-KE" w:eastAsia="en-KE"/>
            </w:rPr>
          </w:pPr>
          <w:hyperlink w:anchor="_Toc59471176" w:history="1">
            <w:r w:rsidRPr="003A1D9A">
              <w:rPr>
                <w:rStyle w:val="Hyperlink"/>
                <w:rFonts w:ascii="Times New Roman" w:hAnsi="Times New Roman" w:cs="Times New Roman"/>
                <w:noProof/>
                <w:sz w:val="24"/>
                <w:szCs w:val="24"/>
              </w:rPr>
              <w:t>Research Questions</w:t>
            </w:r>
            <w:r w:rsidRPr="003A1D9A">
              <w:rPr>
                <w:rFonts w:ascii="Times New Roman" w:hAnsi="Times New Roman" w:cs="Times New Roman"/>
                <w:noProof/>
                <w:webHidden/>
                <w:sz w:val="24"/>
                <w:szCs w:val="24"/>
              </w:rPr>
              <w:tab/>
            </w:r>
            <w:r w:rsidRPr="003A1D9A">
              <w:rPr>
                <w:rFonts w:ascii="Times New Roman" w:hAnsi="Times New Roman" w:cs="Times New Roman"/>
                <w:noProof/>
                <w:webHidden/>
                <w:sz w:val="24"/>
                <w:szCs w:val="24"/>
              </w:rPr>
              <w:fldChar w:fldCharType="begin"/>
            </w:r>
            <w:r w:rsidRPr="003A1D9A">
              <w:rPr>
                <w:rFonts w:ascii="Times New Roman" w:hAnsi="Times New Roman" w:cs="Times New Roman"/>
                <w:noProof/>
                <w:webHidden/>
                <w:sz w:val="24"/>
                <w:szCs w:val="24"/>
              </w:rPr>
              <w:instrText xml:space="preserve"> PAGEREF _Toc59471176 \h </w:instrText>
            </w:r>
            <w:r w:rsidRPr="003A1D9A">
              <w:rPr>
                <w:rFonts w:ascii="Times New Roman" w:hAnsi="Times New Roman" w:cs="Times New Roman"/>
                <w:noProof/>
                <w:webHidden/>
                <w:sz w:val="24"/>
                <w:szCs w:val="24"/>
              </w:rPr>
            </w:r>
            <w:r w:rsidRPr="003A1D9A">
              <w:rPr>
                <w:rFonts w:ascii="Times New Roman" w:hAnsi="Times New Roman" w:cs="Times New Roman"/>
                <w:noProof/>
                <w:webHidden/>
                <w:sz w:val="24"/>
                <w:szCs w:val="24"/>
              </w:rPr>
              <w:fldChar w:fldCharType="separate"/>
            </w:r>
            <w:r w:rsidR="00683787">
              <w:rPr>
                <w:rFonts w:ascii="Times New Roman" w:hAnsi="Times New Roman" w:cs="Times New Roman"/>
                <w:noProof/>
                <w:webHidden/>
                <w:sz w:val="24"/>
                <w:szCs w:val="24"/>
              </w:rPr>
              <w:t>16</w:t>
            </w:r>
            <w:r w:rsidRPr="003A1D9A">
              <w:rPr>
                <w:rFonts w:ascii="Times New Roman" w:hAnsi="Times New Roman" w:cs="Times New Roman"/>
                <w:noProof/>
                <w:webHidden/>
                <w:sz w:val="24"/>
                <w:szCs w:val="24"/>
              </w:rPr>
              <w:fldChar w:fldCharType="end"/>
            </w:r>
          </w:hyperlink>
        </w:p>
        <w:p w14:paraId="178D581C" w14:textId="538FB0C6" w:rsidR="002602D1" w:rsidRPr="003A1D9A" w:rsidRDefault="002602D1" w:rsidP="003A1D9A">
          <w:pPr>
            <w:pStyle w:val="TOC2"/>
            <w:tabs>
              <w:tab w:val="right" w:leader="dot" w:pos="9016"/>
            </w:tabs>
            <w:spacing w:line="480" w:lineRule="auto"/>
            <w:rPr>
              <w:rFonts w:ascii="Times New Roman" w:eastAsiaTheme="minorEastAsia" w:hAnsi="Times New Roman" w:cs="Times New Roman"/>
              <w:noProof/>
              <w:sz w:val="24"/>
              <w:szCs w:val="24"/>
              <w:lang w:val="en-KE" w:eastAsia="en-KE"/>
            </w:rPr>
          </w:pPr>
          <w:hyperlink w:anchor="_Toc59471177" w:history="1">
            <w:r w:rsidRPr="003A1D9A">
              <w:rPr>
                <w:rStyle w:val="Hyperlink"/>
                <w:rFonts w:ascii="Times New Roman" w:hAnsi="Times New Roman" w:cs="Times New Roman"/>
                <w:noProof/>
                <w:sz w:val="24"/>
                <w:szCs w:val="24"/>
              </w:rPr>
              <w:t>Aims and Objectives of the Study</w:t>
            </w:r>
            <w:r w:rsidRPr="003A1D9A">
              <w:rPr>
                <w:rFonts w:ascii="Times New Roman" w:hAnsi="Times New Roman" w:cs="Times New Roman"/>
                <w:noProof/>
                <w:webHidden/>
                <w:sz w:val="24"/>
                <w:szCs w:val="24"/>
              </w:rPr>
              <w:tab/>
            </w:r>
            <w:r w:rsidRPr="003A1D9A">
              <w:rPr>
                <w:rFonts w:ascii="Times New Roman" w:hAnsi="Times New Roman" w:cs="Times New Roman"/>
                <w:noProof/>
                <w:webHidden/>
                <w:sz w:val="24"/>
                <w:szCs w:val="24"/>
              </w:rPr>
              <w:fldChar w:fldCharType="begin"/>
            </w:r>
            <w:r w:rsidRPr="003A1D9A">
              <w:rPr>
                <w:rFonts w:ascii="Times New Roman" w:hAnsi="Times New Roman" w:cs="Times New Roman"/>
                <w:noProof/>
                <w:webHidden/>
                <w:sz w:val="24"/>
                <w:szCs w:val="24"/>
              </w:rPr>
              <w:instrText xml:space="preserve"> PAGEREF _Toc59471177 \h </w:instrText>
            </w:r>
            <w:r w:rsidRPr="003A1D9A">
              <w:rPr>
                <w:rFonts w:ascii="Times New Roman" w:hAnsi="Times New Roman" w:cs="Times New Roman"/>
                <w:noProof/>
                <w:webHidden/>
                <w:sz w:val="24"/>
                <w:szCs w:val="24"/>
              </w:rPr>
            </w:r>
            <w:r w:rsidRPr="003A1D9A">
              <w:rPr>
                <w:rFonts w:ascii="Times New Roman" w:hAnsi="Times New Roman" w:cs="Times New Roman"/>
                <w:noProof/>
                <w:webHidden/>
                <w:sz w:val="24"/>
                <w:szCs w:val="24"/>
              </w:rPr>
              <w:fldChar w:fldCharType="separate"/>
            </w:r>
            <w:r w:rsidR="00683787">
              <w:rPr>
                <w:rFonts w:ascii="Times New Roman" w:hAnsi="Times New Roman" w:cs="Times New Roman"/>
                <w:noProof/>
                <w:webHidden/>
                <w:sz w:val="24"/>
                <w:szCs w:val="24"/>
              </w:rPr>
              <w:t>17</w:t>
            </w:r>
            <w:r w:rsidRPr="003A1D9A">
              <w:rPr>
                <w:rFonts w:ascii="Times New Roman" w:hAnsi="Times New Roman" w:cs="Times New Roman"/>
                <w:noProof/>
                <w:webHidden/>
                <w:sz w:val="24"/>
                <w:szCs w:val="24"/>
              </w:rPr>
              <w:fldChar w:fldCharType="end"/>
            </w:r>
          </w:hyperlink>
        </w:p>
        <w:p w14:paraId="2479EE0F" w14:textId="4BFBE2A4" w:rsidR="002602D1" w:rsidRPr="003A1D9A" w:rsidRDefault="002602D1" w:rsidP="003A1D9A">
          <w:pPr>
            <w:pStyle w:val="TOC3"/>
            <w:spacing w:line="480" w:lineRule="auto"/>
            <w:rPr>
              <w:rFonts w:eastAsiaTheme="minorEastAsia"/>
              <w:i w:val="0"/>
              <w:iCs w:val="0"/>
              <w:lang w:val="en-KE" w:eastAsia="en-KE"/>
            </w:rPr>
          </w:pPr>
          <w:hyperlink w:anchor="_Toc59471178" w:history="1">
            <w:r w:rsidRPr="003A1D9A">
              <w:rPr>
                <w:rStyle w:val="Hyperlink"/>
              </w:rPr>
              <w:t>Primary Objectives</w:t>
            </w:r>
            <w:r w:rsidRPr="003A1D9A">
              <w:rPr>
                <w:webHidden/>
              </w:rPr>
              <w:tab/>
            </w:r>
            <w:r w:rsidRPr="003A1D9A">
              <w:rPr>
                <w:webHidden/>
              </w:rPr>
              <w:fldChar w:fldCharType="begin"/>
            </w:r>
            <w:r w:rsidRPr="003A1D9A">
              <w:rPr>
                <w:webHidden/>
              </w:rPr>
              <w:instrText xml:space="preserve"> PAGEREF _Toc59471178 \h </w:instrText>
            </w:r>
            <w:r w:rsidRPr="003A1D9A">
              <w:rPr>
                <w:webHidden/>
              </w:rPr>
            </w:r>
            <w:r w:rsidRPr="003A1D9A">
              <w:rPr>
                <w:webHidden/>
              </w:rPr>
              <w:fldChar w:fldCharType="separate"/>
            </w:r>
            <w:r w:rsidR="00683787">
              <w:rPr>
                <w:webHidden/>
              </w:rPr>
              <w:t>17</w:t>
            </w:r>
            <w:r w:rsidRPr="003A1D9A">
              <w:rPr>
                <w:webHidden/>
              </w:rPr>
              <w:fldChar w:fldCharType="end"/>
            </w:r>
          </w:hyperlink>
        </w:p>
        <w:p w14:paraId="74AE7EA7" w14:textId="42C9C24F" w:rsidR="002602D1" w:rsidRPr="003A1D9A" w:rsidRDefault="002602D1" w:rsidP="003A1D9A">
          <w:pPr>
            <w:pStyle w:val="TOC3"/>
            <w:spacing w:line="480" w:lineRule="auto"/>
            <w:rPr>
              <w:rFonts w:eastAsiaTheme="minorEastAsia"/>
              <w:i w:val="0"/>
              <w:iCs w:val="0"/>
              <w:lang w:val="en-KE" w:eastAsia="en-KE"/>
            </w:rPr>
          </w:pPr>
          <w:hyperlink w:anchor="_Toc59471179" w:history="1">
            <w:r w:rsidRPr="003A1D9A">
              <w:rPr>
                <w:rStyle w:val="Hyperlink"/>
              </w:rPr>
              <w:t>Secondary Objectives</w:t>
            </w:r>
            <w:r w:rsidRPr="003A1D9A">
              <w:rPr>
                <w:webHidden/>
              </w:rPr>
              <w:tab/>
            </w:r>
            <w:r w:rsidRPr="003A1D9A">
              <w:rPr>
                <w:webHidden/>
              </w:rPr>
              <w:fldChar w:fldCharType="begin"/>
            </w:r>
            <w:r w:rsidRPr="003A1D9A">
              <w:rPr>
                <w:webHidden/>
              </w:rPr>
              <w:instrText xml:space="preserve"> PAGEREF _Toc59471179 \h </w:instrText>
            </w:r>
            <w:r w:rsidRPr="003A1D9A">
              <w:rPr>
                <w:webHidden/>
              </w:rPr>
            </w:r>
            <w:r w:rsidRPr="003A1D9A">
              <w:rPr>
                <w:webHidden/>
              </w:rPr>
              <w:fldChar w:fldCharType="separate"/>
            </w:r>
            <w:r w:rsidR="00683787">
              <w:rPr>
                <w:webHidden/>
              </w:rPr>
              <w:t>18</w:t>
            </w:r>
            <w:r w:rsidRPr="003A1D9A">
              <w:rPr>
                <w:webHidden/>
              </w:rPr>
              <w:fldChar w:fldCharType="end"/>
            </w:r>
          </w:hyperlink>
        </w:p>
        <w:p w14:paraId="653DB843" w14:textId="419A4DC2" w:rsidR="002602D1" w:rsidRPr="003A1D9A" w:rsidRDefault="002602D1" w:rsidP="003A1D9A">
          <w:pPr>
            <w:pStyle w:val="TOC1"/>
            <w:spacing w:line="480" w:lineRule="auto"/>
            <w:rPr>
              <w:rFonts w:eastAsiaTheme="minorEastAsia"/>
              <w:b w:val="0"/>
              <w:bCs w:val="0"/>
              <w:lang w:val="en-KE" w:eastAsia="en-KE"/>
            </w:rPr>
          </w:pPr>
          <w:hyperlink w:anchor="_Toc59471180" w:history="1">
            <w:r w:rsidRPr="003A1D9A">
              <w:rPr>
                <w:rStyle w:val="Hyperlink"/>
              </w:rPr>
              <w:t>Conclusions</w:t>
            </w:r>
            <w:r w:rsidRPr="003A1D9A">
              <w:rPr>
                <w:webHidden/>
              </w:rPr>
              <w:tab/>
            </w:r>
            <w:r w:rsidRPr="003A1D9A">
              <w:rPr>
                <w:webHidden/>
              </w:rPr>
              <w:fldChar w:fldCharType="begin"/>
            </w:r>
            <w:r w:rsidRPr="003A1D9A">
              <w:rPr>
                <w:webHidden/>
              </w:rPr>
              <w:instrText xml:space="preserve"> PAGEREF _Toc59471180 \h </w:instrText>
            </w:r>
            <w:r w:rsidRPr="003A1D9A">
              <w:rPr>
                <w:webHidden/>
              </w:rPr>
            </w:r>
            <w:r w:rsidRPr="003A1D9A">
              <w:rPr>
                <w:webHidden/>
              </w:rPr>
              <w:fldChar w:fldCharType="separate"/>
            </w:r>
            <w:r w:rsidR="00683787">
              <w:rPr>
                <w:webHidden/>
              </w:rPr>
              <w:t>19</w:t>
            </w:r>
            <w:r w:rsidRPr="003A1D9A">
              <w:rPr>
                <w:webHidden/>
              </w:rPr>
              <w:fldChar w:fldCharType="end"/>
            </w:r>
          </w:hyperlink>
        </w:p>
        <w:p w14:paraId="0BD2DC40" w14:textId="144C6FBA" w:rsidR="002602D1" w:rsidRPr="003A1D9A" w:rsidRDefault="002602D1" w:rsidP="003A1D9A">
          <w:pPr>
            <w:pStyle w:val="TOC1"/>
            <w:spacing w:line="480" w:lineRule="auto"/>
            <w:rPr>
              <w:rFonts w:eastAsiaTheme="minorEastAsia"/>
              <w:b w:val="0"/>
              <w:bCs w:val="0"/>
              <w:lang w:val="en-KE" w:eastAsia="en-KE"/>
            </w:rPr>
          </w:pPr>
          <w:hyperlink w:anchor="_Toc59471181" w:history="1">
            <w:r w:rsidRPr="003A1D9A">
              <w:rPr>
                <w:rStyle w:val="Hyperlink"/>
              </w:rPr>
              <w:t>References</w:t>
            </w:r>
            <w:r w:rsidRPr="003A1D9A">
              <w:rPr>
                <w:webHidden/>
              </w:rPr>
              <w:tab/>
            </w:r>
            <w:r w:rsidRPr="003A1D9A">
              <w:rPr>
                <w:webHidden/>
              </w:rPr>
              <w:fldChar w:fldCharType="begin"/>
            </w:r>
            <w:r w:rsidRPr="003A1D9A">
              <w:rPr>
                <w:webHidden/>
              </w:rPr>
              <w:instrText xml:space="preserve"> PAGEREF _Toc59471181 \h </w:instrText>
            </w:r>
            <w:r w:rsidRPr="003A1D9A">
              <w:rPr>
                <w:webHidden/>
              </w:rPr>
            </w:r>
            <w:r w:rsidRPr="003A1D9A">
              <w:rPr>
                <w:webHidden/>
              </w:rPr>
              <w:fldChar w:fldCharType="separate"/>
            </w:r>
            <w:r w:rsidR="00683787">
              <w:rPr>
                <w:webHidden/>
              </w:rPr>
              <w:t>21</w:t>
            </w:r>
            <w:r w:rsidRPr="003A1D9A">
              <w:rPr>
                <w:webHidden/>
              </w:rPr>
              <w:fldChar w:fldCharType="end"/>
            </w:r>
          </w:hyperlink>
        </w:p>
        <w:p w14:paraId="3F1EF2A0" w14:textId="33584B08" w:rsidR="00065EAF" w:rsidRPr="003A1D9A" w:rsidRDefault="003A65DC" w:rsidP="003A1D9A">
          <w:pPr>
            <w:spacing w:line="480" w:lineRule="auto"/>
            <w:rPr>
              <w:rFonts w:ascii="Times New Roman" w:hAnsi="Times New Roman" w:cs="Times New Roman"/>
              <w:sz w:val="24"/>
              <w:szCs w:val="24"/>
            </w:rPr>
          </w:pPr>
          <w:r w:rsidRPr="003A1D9A">
            <w:rPr>
              <w:rFonts w:ascii="Times New Roman" w:hAnsi="Times New Roman" w:cs="Times New Roman"/>
              <w:b/>
              <w:bCs/>
              <w:noProof/>
              <w:sz w:val="24"/>
              <w:szCs w:val="24"/>
            </w:rPr>
            <w:fldChar w:fldCharType="end"/>
          </w:r>
        </w:p>
      </w:sdtContent>
    </w:sdt>
    <w:p w14:paraId="3F27DF22" w14:textId="77777777" w:rsidR="00EA7E27" w:rsidRPr="003A1D9A" w:rsidRDefault="003A65DC" w:rsidP="003A1D9A">
      <w:pPr>
        <w:spacing w:line="480" w:lineRule="auto"/>
        <w:jc w:val="center"/>
        <w:rPr>
          <w:rFonts w:ascii="Times New Roman" w:hAnsi="Times New Roman" w:cs="Times New Roman"/>
          <w:sz w:val="24"/>
          <w:szCs w:val="24"/>
        </w:rPr>
      </w:pPr>
      <w:r w:rsidRPr="003A1D9A">
        <w:rPr>
          <w:rFonts w:ascii="Times New Roman" w:hAnsi="Times New Roman" w:cs="Times New Roman"/>
          <w:sz w:val="24"/>
          <w:szCs w:val="24"/>
        </w:rPr>
        <w:lastRenderedPageBreak/>
        <w:t>Sustainability Practices and Their Impact on Supporting Competitive Advantage: A study on the</w:t>
      </w:r>
      <w:r w:rsidR="00713580" w:rsidRPr="003A1D9A">
        <w:rPr>
          <w:rFonts w:ascii="Times New Roman" w:hAnsi="Times New Roman" w:cs="Times New Roman"/>
          <w:sz w:val="24"/>
          <w:szCs w:val="24"/>
        </w:rPr>
        <w:t xml:space="preserve"> Department of Municipal</w:t>
      </w:r>
      <w:r w:rsidR="00A87800" w:rsidRPr="003A1D9A">
        <w:rPr>
          <w:rFonts w:ascii="Times New Roman" w:hAnsi="Times New Roman" w:cs="Times New Roman"/>
          <w:sz w:val="24"/>
          <w:szCs w:val="24"/>
        </w:rPr>
        <w:t xml:space="preserve">ities </w:t>
      </w:r>
      <w:r w:rsidRPr="003A1D9A">
        <w:rPr>
          <w:rFonts w:ascii="Times New Roman" w:hAnsi="Times New Roman" w:cs="Times New Roman"/>
          <w:sz w:val="24"/>
          <w:szCs w:val="24"/>
        </w:rPr>
        <w:t>and Transport-Abu Dhabi</w:t>
      </w:r>
    </w:p>
    <w:p w14:paraId="77A7DEDC" w14:textId="77777777" w:rsidR="00EA7E27" w:rsidRPr="003A1D9A" w:rsidRDefault="003A65DC" w:rsidP="003A1D9A">
      <w:pPr>
        <w:pStyle w:val="Heading1"/>
        <w:spacing w:line="480" w:lineRule="auto"/>
      </w:pPr>
      <w:bookmarkStart w:id="1" w:name="_Toc59471164"/>
      <w:r w:rsidRPr="003A1D9A">
        <w:t>Intr</w:t>
      </w:r>
      <w:r w:rsidR="00E43AE7" w:rsidRPr="003A1D9A">
        <w:t>o</w:t>
      </w:r>
      <w:r w:rsidRPr="003A1D9A">
        <w:t>duction</w:t>
      </w:r>
      <w:bookmarkEnd w:id="1"/>
    </w:p>
    <w:p w14:paraId="7E1D9102" w14:textId="77777777" w:rsidR="00B662F3" w:rsidRPr="003A1D9A" w:rsidRDefault="003A65DC" w:rsidP="003A1D9A">
      <w:pPr>
        <w:spacing w:line="480" w:lineRule="auto"/>
        <w:ind w:firstLine="720"/>
        <w:rPr>
          <w:rFonts w:ascii="Times New Roman" w:hAnsi="Times New Roman" w:cs="Times New Roman"/>
          <w:sz w:val="24"/>
          <w:szCs w:val="24"/>
        </w:rPr>
      </w:pPr>
      <w:r w:rsidRPr="003A1D9A">
        <w:rPr>
          <w:rFonts w:ascii="Times New Roman" w:hAnsi="Times New Roman" w:cs="Times New Roman"/>
          <w:sz w:val="24"/>
          <w:szCs w:val="24"/>
        </w:rPr>
        <w:t xml:space="preserve">In the modern world, there has been increased interest in </w:t>
      </w:r>
      <w:r w:rsidR="009D3062" w:rsidRPr="003A1D9A">
        <w:rPr>
          <w:rFonts w:ascii="Times New Roman" w:hAnsi="Times New Roman" w:cs="Times New Roman"/>
          <w:sz w:val="24"/>
          <w:szCs w:val="24"/>
        </w:rPr>
        <w:t>s</w:t>
      </w:r>
      <w:r w:rsidRPr="003A1D9A">
        <w:rPr>
          <w:rFonts w:ascii="Times New Roman" w:hAnsi="Times New Roman" w:cs="Times New Roman"/>
          <w:sz w:val="24"/>
          <w:szCs w:val="24"/>
        </w:rPr>
        <w:t>ustai</w:t>
      </w:r>
      <w:r w:rsidR="009D3062" w:rsidRPr="003A1D9A">
        <w:rPr>
          <w:rFonts w:ascii="Times New Roman" w:hAnsi="Times New Roman" w:cs="Times New Roman"/>
          <w:sz w:val="24"/>
          <w:szCs w:val="24"/>
        </w:rPr>
        <w:t>nable de</w:t>
      </w:r>
      <w:r w:rsidRPr="003A1D9A">
        <w:rPr>
          <w:rFonts w:ascii="Times New Roman" w:hAnsi="Times New Roman" w:cs="Times New Roman"/>
          <w:sz w:val="24"/>
          <w:szCs w:val="24"/>
        </w:rPr>
        <w:t xml:space="preserve">velopment, </w:t>
      </w:r>
      <w:r w:rsidR="009D3062" w:rsidRPr="003A1D9A">
        <w:rPr>
          <w:rFonts w:ascii="Times New Roman" w:hAnsi="Times New Roman" w:cs="Times New Roman"/>
          <w:sz w:val="24"/>
          <w:szCs w:val="24"/>
        </w:rPr>
        <w:t>with the focus shifting onto how human beings can create a balance between the rapid development rate and preservation of the environment. Human undertakings have had devastating effects on the environment, and there is a need to reverse these effects if possible, in addition to creating ways to increase human resilience when facing the implications of adverse environmental conditions. To this effect, there has been increased</w:t>
      </w:r>
      <w:r w:rsidRPr="003A1D9A">
        <w:rPr>
          <w:rFonts w:ascii="Times New Roman" w:hAnsi="Times New Roman" w:cs="Times New Roman"/>
          <w:sz w:val="24"/>
          <w:szCs w:val="24"/>
        </w:rPr>
        <w:t xml:space="preserve"> pressure from several stakeholders </w:t>
      </w:r>
      <w:r w:rsidR="009D3062" w:rsidRPr="003A1D9A">
        <w:rPr>
          <w:rFonts w:ascii="Times New Roman" w:hAnsi="Times New Roman" w:cs="Times New Roman"/>
          <w:sz w:val="24"/>
          <w:szCs w:val="24"/>
        </w:rPr>
        <w:t xml:space="preserve">prompting organizations </w:t>
      </w:r>
      <w:r w:rsidRPr="003A1D9A">
        <w:rPr>
          <w:rFonts w:ascii="Times New Roman" w:hAnsi="Times New Roman" w:cs="Times New Roman"/>
          <w:sz w:val="24"/>
          <w:szCs w:val="24"/>
        </w:rPr>
        <w:t>to adopt sustainability practices,</w:t>
      </w:r>
      <w:r w:rsidR="009D3062" w:rsidRPr="003A1D9A">
        <w:rPr>
          <w:rFonts w:ascii="Times New Roman" w:hAnsi="Times New Roman" w:cs="Times New Roman"/>
          <w:sz w:val="24"/>
          <w:szCs w:val="24"/>
        </w:rPr>
        <w:t xml:space="preserve"> which</w:t>
      </w:r>
      <w:r w:rsidRPr="003A1D9A">
        <w:rPr>
          <w:rFonts w:ascii="Times New Roman" w:hAnsi="Times New Roman" w:cs="Times New Roman"/>
          <w:sz w:val="24"/>
          <w:szCs w:val="24"/>
        </w:rPr>
        <w:t xml:space="preserve"> would enable them to fulfill their responsibilities to the environment and society in addition to meeting the current needs of its stakeholder</w:t>
      </w:r>
      <w:r w:rsidR="00046CE7" w:rsidRPr="003A1D9A">
        <w:rPr>
          <w:rFonts w:ascii="Times New Roman" w:hAnsi="Times New Roman" w:cs="Times New Roman"/>
          <w:sz w:val="24"/>
          <w:szCs w:val="24"/>
        </w:rPr>
        <w:t>s without compromising those</w:t>
      </w:r>
      <w:r w:rsidRPr="003A1D9A">
        <w:rPr>
          <w:rFonts w:ascii="Times New Roman" w:hAnsi="Times New Roman" w:cs="Times New Roman"/>
          <w:sz w:val="24"/>
          <w:szCs w:val="24"/>
        </w:rPr>
        <w:t xml:space="preserve"> of future generations (Alameeri et al 2018).</w:t>
      </w:r>
      <w:r w:rsidR="00A87800" w:rsidRPr="003A1D9A">
        <w:rPr>
          <w:rFonts w:ascii="Times New Roman" w:hAnsi="Times New Roman" w:cs="Times New Roman"/>
          <w:sz w:val="24"/>
          <w:szCs w:val="24"/>
        </w:rPr>
        <w:t xml:space="preserve"> The Department of Municipalities and Transport-Abu Dhabi is no exception</w:t>
      </w:r>
      <w:r w:rsidR="00046CE7" w:rsidRPr="003A1D9A">
        <w:rPr>
          <w:rFonts w:ascii="Times New Roman" w:hAnsi="Times New Roman" w:cs="Times New Roman"/>
          <w:sz w:val="24"/>
          <w:szCs w:val="24"/>
        </w:rPr>
        <w:t>. As such, i</w:t>
      </w:r>
      <w:r w:rsidR="00A87800" w:rsidRPr="003A1D9A">
        <w:rPr>
          <w:rFonts w:ascii="Times New Roman" w:hAnsi="Times New Roman" w:cs="Times New Roman"/>
          <w:sz w:val="24"/>
          <w:szCs w:val="24"/>
        </w:rPr>
        <w:t>t is imperative to examine the sustainability practices employed by the department to not only understand its role in promoting sustainable development but also to provide suggestions on how more measures can be taken by the department in pushing for sustainability. But first, we have to understand the context in which this department exists.</w:t>
      </w:r>
    </w:p>
    <w:p w14:paraId="4F50F9EE" w14:textId="77777777" w:rsidR="00EA7E27" w:rsidRPr="003A1D9A" w:rsidRDefault="003A65DC" w:rsidP="003A1D9A">
      <w:pPr>
        <w:spacing w:line="480" w:lineRule="auto"/>
        <w:ind w:firstLine="720"/>
        <w:rPr>
          <w:rFonts w:ascii="Times New Roman" w:hAnsi="Times New Roman" w:cs="Times New Roman"/>
          <w:sz w:val="24"/>
          <w:szCs w:val="24"/>
        </w:rPr>
      </w:pPr>
      <w:r w:rsidRPr="003A1D9A">
        <w:rPr>
          <w:rFonts w:ascii="Times New Roman" w:hAnsi="Times New Roman" w:cs="Times New Roman"/>
          <w:sz w:val="24"/>
          <w:szCs w:val="24"/>
        </w:rPr>
        <w:t xml:space="preserve">Located on the coast of the Arabian Gulf, the </w:t>
      </w:r>
      <w:r w:rsidR="00B30ABE" w:rsidRPr="003A1D9A">
        <w:rPr>
          <w:rFonts w:ascii="Times New Roman" w:hAnsi="Times New Roman" w:cs="Times New Roman"/>
          <w:sz w:val="24"/>
          <w:szCs w:val="24"/>
        </w:rPr>
        <w:t>E</w:t>
      </w:r>
      <w:r w:rsidRPr="003A1D9A">
        <w:rPr>
          <w:rFonts w:ascii="Times New Roman" w:hAnsi="Times New Roman" w:cs="Times New Roman"/>
          <w:sz w:val="24"/>
          <w:szCs w:val="24"/>
        </w:rPr>
        <w:t>mirate</w:t>
      </w:r>
      <w:r w:rsidR="00B30ABE" w:rsidRPr="003A1D9A">
        <w:rPr>
          <w:rFonts w:ascii="Times New Roman" w:hAnsi="Times New Roman" w:cs="Times New Roman"/>
          <w:sz w:val="24"/>
          <w:szCs w:val="24"/>
        </w:rPr>
        <w:t>s</w:t>
      </w:r>
      <w:r w:rsidRPr="003A1D9A">
        <w:rPr>
          <w:rFonts w:ascii="Times New Roman" w:hAnsi="Times New Roman" w:cs="Times New Roman"/>
          <w:sz w:val="24"/>
          <w:szCs w:val="24"/>
        </w:rPr>
        <w:t xml:space="preserve"> of Abu Dhabi is the largest </w:t>
      </w:r>
      <w:r w:rsidR="00B30ABE" w:rsidRPr="003A1D9A">
        <w:rPr>
          <w:rFonts w:ascii="Times New Roman" w:hAnsi="Times New Roman" w:cs="Times New Roman"/>
          <w:sz w:val="24"/>
          <w:szCs w:val="24"/>
        </w:rPr>
        <w:t>E</w:t>
      </w:r>
      <w:r w:rsidRPr="003A1D9A">
        <w:rPr>
          <w:rFonts w:ascii="Times New Roman" w:hAnsi="Times New Roman" w:cs="Times New Roman"/>
          <w:sz w:val="24"/>
          <w:szCs w:val="24"/>
        </w:rPr>
        <w:t>mirate in the United Arab Emirates, occupying about 84 percent of the national landmass territory with a total area of 67,340 sq. km, containing 200 islands and 700</w:t>
      </w:r>
      <w:r w:rsidR="00B30ABE" w:rsidRPr="003A1D9A">
        <w:rPr>
          <w:rFonts w:ascii="Times New Roman" w:hAnsi="Times New Roman" w:cs="Times New Roman"/>
          <w:sz w:val="24"/>
          <w:szCs w:val="24"/>
        </w:rPr>
        <w:t xml:space="preserve"> K</w:t>
      </w:r>
      <w:r w:rsidRPr="003A1D9A">
        <w:rPr>
          <w:rFonts w:ascii="Times New Roman" w:hAnsi="Times New Roman" w:cs="Times New Roman"/>
          <w:sz w:val="24"/>
          <w:szCs w:val="24"/>
        </w:rPr>
        <w:t xml:space="preserve">m long coastline (United Arab Emirates 2020). The </w:t>
      </w:r>
      <w:r w:rsidR="00B30ABE" w:rsidRPr="003A1D9A">
        <w:rPr>
          <w:rFonts w:ascii="Times New Roman" w:hAnsi="Times New Roman" w:cs="Times New Roman"/>
          <w:sz w:val="24"/>
          <w:szCs w:val="24"/>
        </w:rPr>
        <w:t>E</w:t>
      </w:r>
      <w:r w:rsidRPr="003A1D9A">
        <w:rPr>
          <w:rFonts w:ascii="Times New Roman" w:hAnsi="Times New Roman" w:cs="Times New Roman"/>
          <w:sz w:val="24"/>
          <w:szCs w:val="24"/>
        </w:rPr>
        <w:t xml:space="preserve">mirate of Abu Dhabi has three main regions, the city of Abu Dhabi, Al Ain, and Al Dhafrah (United Arab Emirates 2020). The city of Abu Dhabi is the federal capital of the United Arab Emirates (United Arab Emirates 2020). The governance </w:t>
      </w:r>
      <w:r w:rsidRPr="003A1D9A">
        <w:rPr>
          <w:rFonts w:ascii="Times New Roman" w:hAnsi="Times New Roman" w:cs="Times New Roman"/>
          <w:sz w:val="24"/>
          <w:szCs w:val="24"/>
        </w:rPr>
        <w:lastRenderedPageBreak/>
        <w:t>of Abu Dhabi consists of the ruling family, an Executive Council chaired by its Crown Prince, in addition to departments and autonomous agencies formed by legislation or executive order (United Arab Emirates 2020). While Al Ain and Al Dhafrah are headed by the rulers</w:t>
      </w:r>
      <w:r w:rsidR="00B30ABE" w:rsidRPr="003A1D9A">
        <w:rPr>
          <w:rFonts w:ascii="Times New Roman" w:hAnsi="Times New Roman" w:cs="Times New Roman"/>
          <w:sz w:val="24"/>
          <w:szCs w:val="24"/>
        </w:rPr>
        <w:t>’</w:t>
      </w:r>
      <w:r w:rsidRPr="003A1D9A">
        <w:rPr>
          <w:rFonts w:ascii="Times New Roman" w:hAnsi="Times New Roman" w:cs="Times New Roman"/>
          <w:sz w:val="24"/>
          <w:szCs w:val="24"/>
        </w:rPr>
        <w:t xml:space="preserve"> representatives, the main cities of Abu Dhabi and Al Ain are administered by municipalities (United Arab Emirates 2020). One of Abu Dhabi’s government departments is the Abu Dhab</w:t>
      </w:r>
      <w:r w:rsidR="00046CE7" w:rsidRPr="003A1D9A">
        <w:rPr>
          <w:rFonts w:ascii="Times New Roman" w:hAnsi="Times New Roman" w:cs="Times New Roman"/>
          <w:sz w:val="24"/>
          <w:szCs w:val="24"/>
        </w:rPr>
        <w:t>i Department of Municipalities</w:t>
      </w:r>
      <w:r w:rsidRPr="003A1D9A">
        <w:rPr>
          <w:rFonts w:ascii="Times New Roman" w:hAnsi="Times New Roman" w:cs="Times New Roman"/>
          <w:sz w:val="24"/>
          <w:szCs w:val="24"/>
        </w:rPr>
        <w:t xml:space="preserve"> and Transport.</w:t>
      </w:r>
    </w:p>
    <w:p w14:paraId="7090F134" w14:textId="77777777" w:rsidR="00EA129B" w:rsidRPr="003A1D9A" w:rsidRDefault="003A65DC" w:rsidP="003A1D9A">
      <w:pPr>
        <w:spacing w:line="480" w:lineRule="auto"/>
        <w:ind w:firstLine="720"/>
        <w:rPr>
          <w:rFonts w:ascii="Times New Roman" w:hAnsi="Times New Roman" w:cs="Times New Roman"/>
          <w:sz w:val="24"/>
          <w:szCs w:val="24"/>
        </w:rPr>
      </w:pPr>
      <w:r w:rsidRPr="003A1D9A">
        <w:rPr>
          <w:rFonts w:ascii="Times New Roman" w:hAnsi="Times New Roman" w:cs="Times New Roman"/>
          <w:sz w:val="24"/>
          <w:szCs w:val="24"/>
        </w:rPr>
        <w:t>Th</w:t>
      </w:r>
      <w:r w:rsidR="00046CE7" w:rsidRPr="003A1D9A">
        <w:rPr>
          <w:rFonts w:ascii="Times New Roman" w:hAnsi="Times New Roman" w:cs="Times New Roman"/>
          <w:sz w:val="24"/>
          <w:szCs w:val="24"/>
        </w:rPr>
        <w:t>e Department of Municipalities</w:t>
      </w:r>
      <w:r w:rsidRPr="003A1D9A">
        <w:rPr>
          <w:rFonts w:ascii="Times New Roman" w:hAnsi="Times New Roman" w:cs="Times New Roman"/>
          <w:sz w:val="24"/>
          <w:szCs w:val="24"/>
        </w:rPr>
        <w:t xml:space="preserve"> and Transport-Abu Dhabi was established in November 2016 as a result of a law issued by </w:t>
      </w:r>
      <w:r w:rsidR="00B30ABE" w:rsidRPr="003A1D9A">
        <w:rPr>
          <w:rFonts w:ascii="Times New Roman" w:hAnsi="Times New Roman" w:cs="Times New Roman"/>
          <w:sz w:val="24"/>
          <w:szCs w:val="24"/>
        </w:rPr>
        <w:t xml:space="preserve">the </w:t>
      </w:r>
      <w:r w:rsidRPr="003A1D9A">
        <w:rPr>
          <w:rFonts w:ascii="Times New Roman" w:hAnsi="Times New Roman" w:cs="Times New Roman"/>
          <w:sz w:val="24"/>
          <w:szCs w:val="24"/>
        </w:rPr>
        <w:t>President of the UAE thus replacing two previously separate entities, the Department of Urban Planning and Municip</w:t>
      </w:r>
      <w:r w:rsidR="00046CE7" w:rsidRPr="003A1D9A">
        <w:rPr>
          <w:rFonts w:ascii="Times New Roman" w:hAnsi="Times New Roman" w:cs="Times New Roman"/>
          <w:sz w:val="24"/>
          <w:szCs w:val="24"/>
        </w:rPr>
        <w:t>alities</w:t>
      </w:r>
      <w:r w:rsidRPr="003A1D9A">
        <w:rPr>
          <w:rFonts w:ascii="Times New Roman" w:hAnsi="Times New Roman" w:cs="Times New Roman"/>
          <w:sz w:val="24"/>
          <w:szCs w:val="24"/>
        </w:rPr>
        <w:t xml:space="preserve"> and Department of Transport (Municipal System Portal - Emirate of Abu Dhabi 2020). The Department has four main divisions made up of the Integrated Transport Center, and three Departments of Municipalities and Transport each for Abu Dhabi City, Al Ain, and Al Dhafrah municipalities (Department of Municipalities and Transport 2020). The Integrated Transport Center is in charge of the traffic toll systems, regulates the Integrated Taxi Transport Centre, provides a public bus service and road support services (Department of Municipalities and Transport 2020). According to the law, the Abu Dhabi City Municipality, Al Ain City Municipality, and the Al Dhafrah Municipality</w:t>
      </w:r>
      <w:r w:rsidR="00B30ABE" w:rsidRPr="003A1D9A">
        <w:rPr>
          <w:rFonts w:ascii="Times New Roman" w:hAnsi="Times New Roman" w:cs="Times New Roman"/>
          <w:sz w:val="24"/>
          <w:szCs w:val="24"/>
        </w:rPr>
        <w:t>,</w:t>
      </w:r>
      <w:r w:rsidRPr="003A1D9A">
        <w:rPr>
          <w:rFonts w:ascii="Times New Roman" w:hAnsi="Times New Roman" w:cs="Times New Roman"/>
          <w:sz w:val="24"/>
          <w:szCs w:val="24"/>
        </w:rPr>
        <w:t xml:space="preserve"> as well as any municipality that may be established in the future, has to be affiliated to the</w:t>
      </w:r>
      <w:r w:rsidR="00046CE7" w:rsidRPr="003A1D9A">
        <w:rPr>
          <w:rFonts w:ascii="Times New Roman" w:hAnsi="Times New Roman" w:cs="Times New Roman"/>
          <w:sz w:val="24"/>
          <w:szCs w:val="24"/>
        </w:rPr>
        <w:t xml:space="preserve"> Department of Municipalities</w:t>
      </w:r>
      <w:r w:rsidRPr="003A1D9A">
        <w:rPr>
          <w:rFonts w:ascii="Times New Roman" w:hAnsi="Times New Roman" w:cs="Times New Roman"/>
          <w:sz w:val="24"/>
          <w:szCs w:val="24"/>
        </w:rPr>
        <w:t xml:space="preserve"> and Transport to ensure their compliance with the applicable legislation, and ensure the appropriate implementation thereof (Municipal System Portal - Emirate of Abu Dhabi 2020).</w:t>
      </w:r>
    </w:p>
    <w:p w14:paraId="03825E9E" w14:textId="77777777" w:rsidR="00EA7E27" w:rsidRPr="003A1D9A" w:rsidRDefault="003A65DC" w:rsidP="003A1D9A">
      <w:pPr>
        <w:spacing w:line="480" w:lineRule="auto"/>
        <w:ind w:firstLine="720"/>
        <w:rPr>
          <w:rFonts w:ascii="Times New Roman" w:hAnsi="Times New Roman" w:cs="Times New Roman"/>
          <w:sz w:val="24"/>
          <w:szCs w:val="24"/>
        </w:rPr>
      </w:pPr>
      <w:r w:rsidRPr="003A1D9A">
        <w:rPr>
          <w:rFonts w:ascii="Times New Roman" w:hAnsi="Times New Roman" w:cs="Times New Roman"/>
          <w:sz w:val="24"/>
          <w:szCs w:val="24"/>
        </w:rPr>
        <w:t>The Department of Municipa</w:t>
      </w:r>
      <w:r w:rsidR="00046CE7" w:rsidRPr="003A1D9A">
        <w:rPr>
          <w:rFonts w:ascii="Times New Roman" w:hAnsi="Times New Roman" w:cs="Times New Roman"/>
          <w:sz w:val="24"/>
          <w:szCs w:val="24"/>
        </w:rPr>
        <w:t>lities</w:t>
      </w:r>
      <w:r w:rsidRPr="003A1D9A">
        <w:rPr>
          <w:rFonts w:ascii="Times New Roman" w:hAnsi="Times New Roman" w:cs="Times New Roman"/>
          <w:sz w:val="24"/>
          <w:szCs w:val="24"/>
        </w:rPr>
        <w:t xml:space="preserve"> and Transport-Abu Dhabi has several responsibilities relating to municipal affairs, civil aviation, and land and marine transport sectors (Municipal System Portal - Emirate of Abu Dhabi 2020). Some of these functions include providing proposals for strategic and operational plans for the urban planning sector, municipalities, and transport to the </w:t>
      </w:r>
      <w:r w:rsidR="00B30ABE" w:rsidRPr="003A1D9A">
        <w:rPr>
          <w:rFonts w:ascii="Times New Roman" w:hAnsi="Times New Roman" w:cs="Times New Roman"/>
          <w:sz w:val="24"/>
          <w:szCs w:val="24"/>
        </w:rPr>
        <w:t>E</w:t>
      </w:r>
      <w:r w:rsidRPr="003A1D9A">
        <w:rPr>
          <w:rFonts w:ascii="Times New Roman" w:hAnsi="Times New Roman" w:cs="Times New Roman"/>
          <w:sz w:val="24"/>
          <w:szCs w:val="24"/>
        </w:rPr>
        <w:t xml:space="preserve">mirate’s Executive Council for approval, overseeing the </w:t>
      </w:r>
      <w:r w:rsidRPr="003A1D9A">
        <w:rPr>
          <w:rFonts w:ascii="Times New Roman" w:hAnsi="Times New Roman" w:cs="Times New Roman"/>
          <w:sz w:val="24"/>
          <w:szCs w:val="24"/>
        </w:rPr>
        <w:lastRenderedPageBreak/>
        <w:t xml:space="preserve">implementation of these plans, and following up on the commitment of the </w:t>
      </w:r>
      <w:r w:rsidR="00B30ABE" w:rsidRPr="003A1D9A">
        <w:rPr>
          <w:rFonts w:ascii="Times New Roman" w:hAnsi="Times New Roman" w:cs="Times New Roman"/>
          <w:sz w:val="24"/>
          <w:szCs w:val="24"/>
        </w:rPr>
        <w:t>E</w:t>
      </w:r>
      <w:r w:rsidRPr="003A1D9A">
        <w:rPr>
          <w:rFonts w:ascii="Times New Roman" w:hAnsi="Times New Roman" w:cs="Times New Roman"/>
          <w:sz w:val="24"/>
          <w:szCs w:val="24"/>
        </w:rPr>
        <w:t xml:space="preserve">mirate’s departments regarding the implementation of these plans (WAM 2019). The </w:t>
      </w:r>
      <w:r w:rsidR="00B30ABE" w:rsidRPr="003A1D9A">
        <w:rPr>
          <w:rFonts w:ascii="Times New Roman" w:hAnsi="Times New Roman" w:cs="Times New Roman"/>
          <w:sz w:val="24"/>
          <w:szCs w:val="24"/>
        </w:rPr>
        <w:t>d</w:t>
      </w:r>
      <w:r w:rsidRPr="003A1D9A">
        <w:rPr>
          <w:rFonts w:ascii="Times New Roman" w:hAnsi="Times New Roman" w:cs="Times New Roman"/>
          <w:sz w:val="24"/>
          <w:szCs w:val="24"/>
        </w:rPr>
        <w:t xml:space="preserve">epartment is also tasked with regulating and supervising the urban planning sector, municipalities, and transport, in addition to licensing all entities, companies, and persons working in this sector (WAM 2019). Additionally, the </w:t>
      </w:r>
      <w:r w:rsidR="00B30ABE" w:rsidRPr="003A1D9A">
        <w:rPr>
          <w:rFonts w:ascii="Times New Roman" w:hAnsi="Times New Roman" w:cs="Times New Roman"/>
          <w:sz w:val="24"/>
          <w:szCs w:val="24"/>
        </w:rPr>
        <w:t>d</w:t>
      </w:r>
      <w:r w:rsidRPr="003A1D9A">
        <w:rPr>
          <w:rFonts w:ascii="Times New Roman" w:hAnsi="Times New Roman" w:cs="Times New Roman"/>
          <w:sz w:val="24"/>
          <w:szCs w:val="24"/>
        </w:rPr>
        <w:t>epartment drafts other relevant legislation concerning urban planning, municipal and transport sectors and submits them to the Executive Council, together with the preparation of relevant plans &amp; strategies following the development policy of the government (Municipal System Portal - Emirate of Abu Dhabi 2020).</w:t>
      </w:r>
    </w:p>
    <w:p w14:paraId="3B74774A" w14:textId="77777777" w:rsidR="00EA7E27" w:rsidRPr="003A1D9A" w:rsidRDefault="003A65DC" w:rsidP="003A1D9A">
      <w:pPr>
        <w:pStyle w:val="Heading1"/>
        <w:spacing w:line="480" w:lineRule="auto"/>
      </w:pPr>
      <w:bookmarkStart w:id="2" w:name="_Toc59471165"/>
      <w:r w:rsidRPr="003A1D9A">
        <w:t>Main Area of Focus</w:t>
      </w:r>
      <w:bookmarkEnd w:id="2"/>
    </w:p>
    <w:p w14:paraId="7E112BF1" w14:textId="77777777" w:rsidR="00EA7E27" w:rsidRPr="003A1D9A" w:rsidRDefault="003A65DC" w:rsidP="003A1D9A">
      <w:pPr>
        <w:pStyle w:val="Heading2"/>
        <w:spacing w:line="480" w:lineRule="auto"/>
      </w:pPr>
      <w:bookmarkStart w:id="3" w:name="_Toc59471166"/>
      <w:r w:rsidRPr="003A1D9A">
        <w:t>Theoretical Background</w:t>
      </w:r>
      <w:bookmarkEnd w:id="3"/>
    </w:p>
    <w:p w14:paraId="73CFC97D" w14:textId="77777777" w:rsidR="00CE259D" w:rsidRPr="003A1D9A" w:rsidRDefault="003A65DC" w:rsidP="003A1D9A">
      <w:pPr>
        <w:pStyle w:val="Heading3"/>
        <w:spacing w:line="480" w:lineRule="auto"/>
      </w:pPr>
      <w:bookmarkStart w:id="4" w:name="_Toc59471167"/>
      <w:r w:rsidRPr="003A1D9A">
        <w:t>Sustainable Practices and Sustainability</w:t>
      </w:r>
      <w:bookmarkEnd w:id="4"/>
    </w:p>
    <w:p w14:paraId="0571B3E1" w14:textId="77777777" w:rsidR="00CE259D" w:rsidRPr="003A1D9A" w:rsidRDefault="003A65DC" w:rsidP="003A1D9A">
      <w:pPr>
        <w:spacing w:line="480" w:lineRule="auto"/>
        <w:ind w:firstLine="720"/>
        <w:rPr>
          <w:rFonts w:ascii="Times New Roman" w:hAnsi="Times New Roman" w:cs="Times New Roman"/>
          <w:sz w:val="24"/>
          <w:szCs w:val="24"/>
        </w:rPr>
      </w:pPr>
      <w:r w:rsidRPr="003A1D9A">
        <w:rPr>
          <w:rFonts w:ascii="Times New Roman" w:hAnsi="Times New Roman" w:cs="Times New Roman"/>
          <w:sz w:val="24"/>
          <w:szCs w:val="24"/>
        </w:rPr>
        <w:t xml:space="preserve">For this study, there is a keen interest </w:t>
      </w:r>
      <w:r w:rsidR="00B30ABE" w:rsidRPr="003A1D9A">
        <w:rPr>
          <w:rFonts w:ascii="Times New Roman" w:hAnsi="Times New Roman" w:cs="Times New Roman"/>
          <w:sz w:val="24"/>
          <w:szCs w:val="24"/>
        </w:rPr>
        <w:t>i</w:t>
      </w:r>
      <w:r w:rsidRPr="003A1D9A">
        <w:rPr>
          <w:rFonts w:ascii="Times New Roman" w:hAnsi="Times New Roman" w:cs="Times New Roman"/>
          <w:sz w:val="24"/>
          <w:szCs w:val="24"/>
        </w:rPr>
        <w:t xml:space="preserve">n Abu Dhabi. </w:t>
      </w:r>
      <w:r w:rsidR="00EA129B" w:rsidRPr="003A1D9A">
        <w:rPr>
          <w:rFonts w:ascii="Times New Roman" w:hAnsi="Times New Roman" w:cs="Times New Roman"/>
          <w:sz w:val="24"/>
          <w:szCs w:val="24"/>
        </w:rPr>
        <w:t xml:space="preserve">Sustainability </w:t>
      </w:r>
      <w:r w:rsidR="00B30ABE" w:rsidRPr="003A1D9A">
        <w:rPr>
          <w:rFonts w:ascii="Times New Roman" w:hAnsi="Times New Roman" w:cs="Times New Roman"/>
          <w:sz w:val="24"/>
          <w:szCs w:val="24"/>
        </w:rPr>
        <w:t>is defined as</w:t>
      </w:r>
      <w:r w:rsidR="00EA129B" w:rsidRPr="003A1D9A">
        <w:rPr>
          <w:rFonts w:ascii="Times New Roman" w:hAnsi="Times New Roman" w:cs="Times New Roman"/>
          <w:sz w:val="24"/>
          <w:szCs w:val="24"/>
        </w:rPr>
        <w:t xml:space="preserve"> the processes and actions through which humankind avoids the depletion of natural resources to keep an ecological balance that doesn't allow the quality of life of modern societies to decrease while keeping the needs of future generations in mind (Youmatter, 2020). In this sense, sustainability practices are deliberate acts that are characterized by improvements in areas such as natural resources overexploitation, manufacturing operations (its energy use and polluting by-products), the linear consumption of products, the direction of investments, citizen lifestyle, consumer purchasing patterns, technological developments or business and general institutional changes (Youmatter, 2020). Sustainability is based on the fact that humans constantly need environmental, social, and economic resources and are therefore tasked with intentionally ensuring that human activities cause the least amount of harm to these resources. Sustainability gained international attention worldwide following the realization that economic development at the cost of ecological health and social equity </w:t>
      </w:r>
      <w:r w:rsidR="00EA129B" w:rsidRPr="003A1D9A">
        <w:rPr>
          <w:rFonts w:ascii="Times New Roman" w:hAnsi="Times New Roman" w:cs="Times New Roman"/>
          <w:sz w:val="24"/>
          <w:szCs w:val="24"/>
        </w:rPr>
        <w:lastRenderedPageBreak/>
        <w:t>would eventually sabotage long-lasting prosperity for humankind (University of Alberta n.d.)</w:t>
      </w:r>
      <w:r w:rsidRPr="003A1D9A">
        <w:rPr>
          <w:rFonts w:ascii="Times New Roman" w:hAnsi="Times New Roman" w:cs="Times New Roman"/>
          <w:sz w:val="24"/>
          <w:szCs w:val="24"/>
        </w:rPr>
        <w:t>.</w:t>
      </w:r>
    </w:p>
    <w:p w14:paraId="760E6EC4" w14:textId="77777777" w:rsidR="00CE259D" w:rsidRPr="003A1D9A" w:rsidRDefault="003A65DC" w:rsidP="003A1D9A">
      <w:pPr>
        <w:spacing w:line="480" w:lineRule="auto"/>
        <w:ind w:firstLine="720"/>
        <w:rPr>
          <w:rFonts w:ascii="Times New Roman" w:hAnsi="Times New Roman" w:cs="Times New Roman"/>
          <w:sz w:val="24"/>
          <w:szCs w:val="24"/>
        </w:rPr>
      </w:pPr>
      <w:r w:rsidRPr="003A1D9A">
        <w:rPr>
          <w:rFonts w:ascii="Times New Roman" w:hAnsi="Times New Roman" w:cs="Times New Roman"/>
          <w:sz w:val="24"/>
          <w:szCs w:val="24"/>
        </w:rPr>
        <w:t>Therefore, sustainability is made up of three aspects, which are environmental, social, and economic sustainability. Informally, these principles of sustainability can be termed as the planet, people, and profit (Youmatter, 2020). Environmental sustainability is aimed at maintaining ecological integrity through ensuring that all of the earth's environmental systems are kept in balance while natural resources within them are consumed by humans at a rate that allows these resources to replenish themselves (University of Alberta n.d.). Social sustainability, on the other hand, focuses on ensuring that universal human rights and necessities are attainable by all human beings, who have access to enough resources to keep their families and communities healthy and secure while ensuring that everyone is protected from discrimination (University of Alberta n.d.). Economic sustainability is aimed at ensuring that all people can maintain their independence and have access to the resources that they require, financial and other, to meet their needs and that economic systems are intact and activities are available to everyone, such as reliable sources of livelihood (University of Alberta n.d.).</w:t>
      </w:r>
    </w:p>
    <w:p w14:paraId="22BC3F9A" w14:textId="77777777" w:rsidR="00CE259D" w:rsidRPr="003A1D9A" w:rsidRDefault="003A65DC" w:rsidP="003A1D9A">
      <w:pPr>
        <w:spacing w:line="480" w:lineRule="auto"/>
        <w:ind w:firstLine="720"/>
        <w:rPr>
          <w:rFonts w:ascii="Times New Roman" w:hAnsi="Times New Roman" w:cs="Times New Roman"/>
          <w:sz w:val="24"/>
          <w:szCs w:val="24"/>
        </w:rPr>
      </w:pPr>
      <w:r w:rsidRPr="003A1D9A">
        <w:rPr>
          <w:rFonts w:ascii="Times New Roman" w:hAnsi="Times New Roman" w:cs="Times New Roman"/>
          <w:sz w:val="24"/>
          <w:szCs w:val="24"/>
        </w:rPr>
        <w:t>Sustainable deve</w:t>
      </w:r>
      <w:r w:rsidR="00046CE7" w:rsidRPr="003A1D9A">
        <w:rPr>
          <w:rFonts w:ascii="Times New Roman" w:hAnsi="Times New Roman" w:cs="Times New Roman"/>
          <w:sz w:val="24"/>
          <w:szCs w:val="24"/>
        </w:rPr>
        <w:t>lopment is built on</w:t>
      </w:r>
      <w:r w:rsidRPr="003A1D9A">
        <w:rPr>
          <w:rFonts w:ascii="Times New Roman" w:hAnsi="Times New Roman" w:cs="Times New Roman"/>
          <w:sz w:val="24"/>
          <w:szCs w:val="24"/>
        </w:rPr>
        <w:t xml:space="preserve"> sustainability</w:t>
      </w:r>
      <w:r w:rsidR="00046CE7" w:rsidRPr="003A1D9A">
        <w:rPr>
          <w:rFonts w:ascii="Times New Roman" w:hAnsi="Times New Roman" w:cs="Times New Roman"/>
          <w:sz w:val="24"/>
          <w:szCs w:val="24"/>
        </w:rPr>
        <w:t>,</w:t>
      </w:r>
      <w:r w:rsidRPr="003A1D9A">
        <w:rPr>
          <w:rFonts w:ascii="Times New Roman" w:hAnsi="Times New Roman" w:cs="Times New Roman"/>
          <w:sz w:val="24"/>
          <w:szCs w:val="24"/>
        </w:rPr>
        <w:t xml:space="preserve"> and it essentially means the type of development that allows current generations of humankind to meet the needs of the present without compromising the ability of future generations to meet their own needs (International Institute of Sustainable Development 2020). Sustainable development is crucial due to the exponential growth of human economic expansion that has had a devastating effect on the environment and the world's natural resources, with little engagement in social action to redress this situation (Chams &amp; García-Blandón 2018). With recent studies have drawn attention to the impact of the human factor on sustainable development and resource preservation, there has been increasing focus on social responsibility and sustainable </w:t>
      </w:r>
      <w:r w:rsidRPr="003A1D9A">
        <w:rPr>
          <w:rFonts w:ascii="Times New Roman" w:hAnsi="Times New Roman" w:cs="Times New Roman"/>
          <w:sz w:val="24"/>
          <w:szCs w:val="24"/>
        </w:rPr>
        <w:lastRenderedPageBreak/>
        <w:t>performance by organizations who have set themselves new goals other than mere financial profit, such as a commitment to social and environmental outcomes (Chams &amp; García-Blandón 2018). Chams &amp; García-Blandón (2018) quote an international survey of 2800 global companies which revealed that 70% of these organizations include sustainability as a primary issue in their strategic plans and agendas for the future.</w:t>
      </w:r>
    </w:p>
    <w:p w14:paraId="2AE0CE17" w14:textId="77777777" w:rsidR="00CE259D" w:rsidRPr="003A1D9A" w:rsidRDefault="003A65DC" w:rsidP="003A1D9A">
      <w:pPr>
        <w:spacing w:line="480" w:lineRule="auto"/>
        <w:ind w:firstLine="720"/>
        <w:rPr>
          <w:rFonts w:ascii="Times New Roman" w:hAnsi="Times New Roman" w:cs="Times New Roman"/>
          <w:sz w:val="24"/>
          <w:szCs w:val="24"/>
        </w:rPr>
      </w:pPr>
      <w:r w:rsidRPr="003A1D9A">
        <w:rPr>
          <w:rFonts w:ascii="Times New Roman" w:hAnsi="Times New Roman" w:cs="Times New Roman"/>
          <w:sz w:val="24"/>
          <w:szCs w:val="24"/>
        </w:rPr>
        <w:t>The research on sustainability practices by the Department of Municipalities and Transport-Abu Dhabi is</w:t>
      </w:r>
      <w:r w:rsidR="00B30ABE" w:rsidRPr="003A1D9A">
        <w:rPr>
          <w:rFonts w:ascii="Times New Roman" w:hAnsi="Times New Roman" w:cs="Times New Roman"/>
          <w:sz w:val="24"/>
          <w:szCs w:val="24"/>
        </w:rPr>
        <w:t>,</w:t>
      </w:r>
      <w:r w:rsidRPr="003A1D9A">
        <w:rPr>
          <w:rFonts w:ascii="Times New Roman" w:hAnsi="Times New Roman" w:cs="Times New Roman"/>
          <w:sz w:val="24"/>
          <w:szCs w:val="24"/>
        </w:rPr>
        <w:t xml:space="preserve"> therefore</w:t>
      </w:r>
      <w:r w:rsidR="00B30ABE" w:rsidRPr="003A1D9A">
        <w:rPr>
          <w:rFonts w:ascii="Times New Roman" w:hAnsi="Times New Roman" w:cs="Times New Roman"/>
          <w:sz w:val="24"/>
          <w:szCs w:val="24"/>
        </w:rPr>
        <w:t>,</w:t>
      </w:r>
      <w:r w:rsidRPr="003A1D9A">
        <w:rPr>
          <w:rFonts w:ascii="Times New Roman" w:hAnsi="Times New Roman" w:cs="Times New Roman"/>
          <w:sz w:val="24"/>
          <w:szCs w:val="24"/>
        </w:rPr>
        <w:t xml:space="preserve"> justifiable to assess the role of the department in enhancing sustainable development. This is because sustainable development is crucial for future generations in Abu Dhabi, the United Arab Emirates, and the world in general, as seen by the United Nation’s deliberate effort to push for sustainable development. This is through the 2030 Agenda for sustainable development presented in the 2015 United Nations General Assembly consisting of 17 sustainable development goals (SDGs) and 169 targets aimed at accommodating appropriate settings and generating specific conditions that enhance the development of sustained economic growth, efficient resource allocation, collective prosperity, and decent work environments (Chams &amp; García-Blandón 2018). The attainment of SDGs requires a strategic process involving several actors: the private and public sectors, governments, multi-national enterprises, non-governmental and philanthropic organizations, and individuals, and collaboration between these agents will culminate in a step further toward achieving sustainable consumption, integrating eco-friendly production and building harmonious societies (Chams &amp; García-Blandón 2018).</w:t>
      </w:r>
    </w:p>
    <w:p w14:paraId="0D4F055A" w14:textId="77777777" w:rsidR="00CE259D" w:rsidRPr="003A1D9A" w:rsidRDefault="003A65DC" w:rsidP="003A1D9A">
      <w:pPr>
        <w:pStyle w:val="Heading3"/>
        <w:spacing w:line="480" w:lineRule="auto"/>
      </w:pPr>
      <w:bookmarkStart w:id="5" w:name="_Toc59471168"/>
      <w:r w:rsidRPr="003A1D9A">
        <w:t>Competitive Advantage</w:t>
      </w:r>
      <w:bookmarkEnd w:id="5"/>
    </w:p>
    <w:p w14:paraId="2B8CFBA1" w14:textId="77777777" w:rsidR="00477619" w:rsidRPr="003A1D9A" w:rsidRDefault="003A65DC" w:rsidP="003A1D9A">
      <w:pPr>
        <w:spacing w:line="480" w:lineRule="auto"/>
        <w:ind w:firstLine="720"/>
        <w:rPr>
          <w:rFonts w:ascii="Times New Roman" w:hAnsi="Times New Roman" w:cs="Times New Roman"/>
          <w:sz w:val="24"/>
          <w:szCs w:val="24"/>
        </w:rPr>
      </w:pPr>
      <w:r w:rsidRPr="003A1D9A">
        <w:rPr>
          <w:rFonts w:ascii="Times New Roman" w:hAnsi="Times New Roman" w:cs="Times New Roman"/>
          <w:sz w:val="24"/>
          <w:szCs w:val="24"/>
        </w:rPr>
        <w:t>C</w:t>
      </w:r>
      <w:r w:rsidR="00EA129B" w:rsidRPr="003A1D9A">
        <w:rPr>
          <w:rFonts w:ascii="Times New Roman" w:hAnsi="Times New Roman" w:cs="Times New Roman"/>
          <w:sz w:val="24"/>
          <w:szCs w:val="24"/>
        </w:rPr>
        <w:t xml:space="preserve">ompetitive advantage refers to a quality that provides an organization with an added benefit over its competitors, which is gained by offering consumers greater value, either through lower prices or by providing greater benefits and service that justifies higher prices </w:t>
      </w:r>
      <w:r w:rsidR="00EA129B" w:rsidRPr="003A1D9A">
        <w:rPr>
          <w:rFonts w:ascii="Times New Roman" w:hAnsi="Times New Roman" w:cs="Times New Roman"/>
          <w:sz w:val="24"/>
          <w:szCs w:val="24"/>
        </w:rPr>
        <w:lastRenderedPageBreak/>
        <w:t xml:space="preserve">(Tutor2u 2020). For the resources and capabilities of an organization to provide superior performance, they must be valuable in the sense of enabling a firm to exploit its environmental opportunities (and/or </w:t>
      </w:r>
      <w:r w:rsidR="001F1B74" w:rsidRPr="003A1D9A">
        <w:rPr>
          <w:rFonts w:ascii="Times New Roman" w:hAnsi="Times New Roman" w:cs="Times New Roman"/>
          <w:sz w:val="24"/>
          <w:szCs w:val="24"/>
        </w:rPr>
        <w:t>neutralize</w:t>
      </w:r>
      <w:r w:rsidR="00EA129B" w:rsidRPr="003A1D9A">
        <w:rPr>
          <w:rFonts w:ascii="Times New Roman" w:hAnsi="Times New Roman" w:cs="Times New Roman"/>
          <w:sz w:val="24"/>
          <w:szCs w:val="24"/>
        </w:rPr>
        <w:t xml:space="preserve"> its threats), must be rare among its current or potential competitors, should be costly to imitate, and should not have close strategic substitutes (Matthews &amp; Shulman 2005).</w:t>
      </w:r>
    </w:p>
    <w:p w14:paraId="5A9E103A" w14:textId="77777777" w:rsidR="00477619" w:rsidRPr="003A1D9A" w:rsidRDefault="003A65DC" w:rsidP="003A1D9A">
      <w:pPr>
        <w:spacing w:line="480" w:lineRule="auto"/>
        <w:ind w:firstLine="720"/>
        <w:rPr>
          <w:rFonts w:ascii="Times New Roman" w:hAnsi="Times New Roman" w:cs="Times New Roman"/>
          <w:sz w:val="24"/>
          <w:szCs w:val="24"/>
        </w:rPr>
      </w:pPr>
      <w:r w:rsidRPr="003A1D9A">
        <w:rPr>
          <w:rFonts w:ascii="Times New Roman" w:hAnsi="Times New Roman" w:cs="Times New Roman"/>
          <w:sz w:val="24"/>
          <w:szCs w:val="24"/>
        </w:rPr>
        <w:t>For organizations in the public sector</w:t>
      </w:r>
      <w:r w:rsidR="00ED465F" w:rsidRPr="003A1D9A">
        <w:rPr>
          <w:rFonts w:ascii="Times New Roman" w:hAnsi="Times New Roman" w:cs="Times New Roman"/>
          <w:sz w:val="24"/>
          <w:szCs w:val="24"/>
        </w:rPr>
        <w:t>,</w:t>
      </w:r>
      <w:r w:rsidRPr="003A1D9A">
        <w:rPr>
          <w:rFonts w:ascii="Times New Roman" w:hAnsi="Times New Roman" w:cs="Times New Roman"/>
          <w:sz w:val="24"/>
          <w:szCs w:val="24"/>
        </w:rPr>
        <w:t xml:space="preserve"> such as government agencies, the need for competitive advantage is created within their roles in fulfilling government responsibilities while cooperating in the policy development and the delivery of services (Matthews &amp; Shulman 2005). Government agencies are primarily not for commercial transactions to benefit a few people but are mainly tasked with developing a sustainable capability of their specific industry in terms of efficiency and effectiveness (Matthews &amp; Shulman 2005). To determine the link between sustainability and competitive advantage in government agencies, one has to identify the economic, social, and environmental resources available to these government agencies. Since public sector organizations are funded from a central source of government funds, the constraints of a largely fixed fund create competition with other government agencies for funding (Matthews &amp; Shulman 2005). As a result, every government agency must have resources and capabilities and must take into account their environment and negotiate with relevant sources of funding including</w:t>
      </w:r>
      <w:r w:rsidR="00ED465F" w:rsidRPr="003A1D9A">
        <w:rPr>
          <w:rFonts w:ascii="Times New Roman" w:hAnsi="Times New Roman" w:cs="Times New Roman"/>
          <w:sz w:val="24"/>
          <w:szCs w:val="24"/>
        </w:rPr>
        <w:t xml:space="preserve"> the</w:t>
      </w:r>
      <w:r w:rsidRPr="003A1D9A">
        <w:rPr>
          <w:rFonts w:ascii="Times New Roman" w:hAnsi="Times New Roman" w:cs="Times New Roman"/>
          <w:sz w:val="24"/>
          <w:szCs w:val="24"/>
        </w:rPr>
        <w:t xml:space="preserve"> Departments of Treasury for resources (Matthews &amp; Shulman 2005).</w:t>
      </w:r>
    </w:p>
    <w:p w14:paraId="7CE15882" w14:textId="77777777" w:rsidR="00477619" w:rsidRPr="003A1D9A" w:rsidRDefault="003A65DC" w:rsidP="003A1D9A">
      <w:pPr>
        <w:spacing w:line="480" w:lineRule="auto"/>
        <w:ind w:firstLine="720"/>
        <w:rPr>
          <w:rFonts w:ascii="Times New Roman" w:hAnsi="Times New Roman" w:cs="Times New Roman"/>
          <w:sz w:val="24"/>
          <w:szCs w:val="24"/>
        </w:rPr>
      </w:pPr>
      <w:r w:rsidRPr="003A1D9A">
        <w:rPr>
          <w:rFonts w:ascii="Times New Roman" w:hAnsi="Times New Roman" w:cs="Times New Roman"/>
          <w:sz w:val="24"/>
          <w:szCs w:val="24"/>
        </w:rPr>
        <w:t xml:space="preserve">With this in mind, we can justify the need to study how the sustainability practices in the Department of Municipalities and Transport-Abu Dhabi can afford the department a competitive advantage. For starters, a competitive advantage would mean access to more resources for the department now and in the future. Additionally, this would mean better services to the residents of Abu Dhabi. Competitive advantage is therefore important for the </w:t>
      </w:r>
      <w:r w:rsidRPr="003A1D9A">
        <w:rPr>
          <w:rFonts w:ascii="Times New Roman" w:hAnsi="Times New Roman" w:cs="Times New Roman"/>
          <w:sz w:val="24"/>
          <w:szCs w:val="24"/>
        </w:rPr>
        <w:lastRenderedPageBreak/>
        <w:t>Department of Municipalities and Transport-Abu Dhabi since it is dependent on government resources marked by many competitors.</w:t>
      </w:r>
    </w:p>
    <w:p w14:paraId="6C0D7274" w14:textId="77777777" w:rsidR="00477619" w:rsidRPr="003A1D9A" w:rsidRDefault="003A65DC" w:rsidP="003A1D9A">
      <w:pPr>
        <w:pStyle w:val="Heading1"/>
        <w:spacing w:line="480" w:lineRule="auto"/>
      </w:pPr>
      <w:bookmarkStart w:id="6" w:name="_Toc59471169"/>
      <w:r w:rsidRPr="003A1D9A">
        <w:t>Analysis Trends</w:t>
      </w:r>
      <w:bookmarkEnd w:id="6"/>
    </w:p>
    <w:p w14:paraId="5AECB676" w14:textId="77777777" w:rsidR="00477619" w:rsidRPr="003A1D9A" w:rsidRDefault="003A65DC" w:rsidP="003A1D9A">
      <w:pPr>
        <w:pStyle w:val="Heading2"/>
        <w:spacing w:line="480" w:lineRule="auto"/>
      </w:pPr>
      <w:bookmarkStart w:id="7" w:name="_Toc59471170"/>
      <w:r w:rsidRPr="003A1D9A">
        <w:t xml:space="preserve">United Arab Emirates </w:t>
      </w:r>
      <w:r w:rsidR="00ED465F" w:rsidRPr="003A1D9A">
        <w:t>P</w:t>
      </w:r>
      <w:r w:rsidRPr="003A1D9A">
        <w:t>articipation in Sustainability</w:t>
      </w:r>
      <w:bookmarkEnd w:id="7"/>
    </w:p>
    <w:p w14:paraId="4620C37B" w14:textId="77777777" w:rsidR="00477619" w:rsidRPr="003A1D9A" w:rsidRDefault="003A65DC" w:rsidP="003A1D9A">
      <w:pPr>
        <w:spacing w:line="480" w:lineRule="auto"/>
        <w:ind w:firstLine="720"/>
        <w:rPr>
          <w:rFonts w:ascii="Times New Roman" w:hAnsi="Times New Roman" w:cs="Times New Roman"/>
          <w:sz w:val="24"/>
          <w:szCs w:val="24"/>
        </w:rPr>
      </w:pPr>
      <w:r w:rsidRPr="003A1D9A">
        <w:rPr>
          <w:rFonts w:ascii="Times New Roman" w:hAnsi="Times New Roman" w:cs="Times New Roman"/>
          <w:sz w:val="24"/>
          <w:szCs w:val="24"/>
        </w:rPr>
        <w:t>Sustainable development is a key component of the United Arab Emirates' plan for its future. UAE was among the first countries to champion for the introduction of Sustainable Development Goals (SGDs) and participated in the initial United Nations Open Working Groups for negotiation of SGDs representing the Asia-Pacific region via a seat shared with Cyprus and Singapore (National Committee on Sustainable Development Goals 2017). The UAE also represented the Arab Group in these OGWs, providing observable input on relevant issues such as energy, education, global partnership, health, water, and women's empowerment (National Committee on Sustainable Development Goals 2017). During the UN Sustainable Development Summit in September 2015 that formally adopted the 2030 Agenda for Sustainable Development, UAE highlighted access to clean energy, sufficient and affordable food, quality education and healthcare, sustainable economic growth, healthy ecosystems and increased resource efficiencies, as issues that were most relevant to the country's SGDs (National Committee on Sustainable Development Goals 2017).</w:t>
      </w:r>
    </w:p>
    <w:p w14:paraId="71F80DC3" w14:textId="77777777" w:rsidR="00477619" w:rsidRPr="003A1D9A" w:rsidRDefault="003A65DC" w:rsidP="003A1D9A">
      <w:pPr>
        <w:spacing w:line="480" w:lineRule="auto"/>
        <w:ind w:firstLine="720"/>
        <w:rPr>
          <w:rFonts w:ascii="Times New Roman" w:hAnsi="Times New Roman" w:cs="Times New Roman"/>
          <w:sz w:val="24"/>
          <w:szCs w:val="24"/>
        </w:rPr>
      </w:pPr>
      <w:r w:rsidRPr="003A1D9A">
        <w:rPr>
          <w:rFonts w:ascii="Times New Roman" w:hAnsi="Times New Roman" w:cs="Times New Roman"/>
          <w:sz w:val="24"/>
          <w:szCs w:val="24"/>
        </w:rPr>
        <w:t xml:space="preserve">For the implementation of SGDs, UAE's National Committee on SDGs was formed in 2017 and is chaired by the Minister of State for International Cooperation with the Federal Competitiveness and Statistics Authority (FCSA) serving as vice-chair and secretariat for the National Committee (National Committee on Sustainable Development Goals 2017). Other members of the committee include the Ministry of Cabinet Affairs and The Future, the Ministry of Foreign Affairs and International Cooperation, and 12 other Federal level government organizations, and they are responsible for the national implementation of SDGs, </w:t>
      </w:r>
      <w:r w:rsidRPr="003A1D9A">
        <w:rPr>
          <w:rFonts w:ascii="Times New Roman" w:hAnsi="Times New Roman" w:cs="Times New Roman"/>
          <w:sz w:val="24"/>
          <w:szCs w:val="24"/>
        </w:rPr>
        <w:lastRenderedPageBreak/>
        <w:t>monitoring, and reporting of progress towards targets and stakeholder engagement (National Committee on Sustainable Development Goals 2017).</w:t>
      </w:r>
    </w:p>
    <w:p w14:paraId="5434E800" w14:textId="77777777" w:rsidR="00477619" w:rsidRPr="003A1D9A" w:rsidRDefault="003A65DC" w:rsidP="003A1D9A">
      <w:pPr>
        <w:spacing w:line="480" w:lineRule="auto"/>
        <w:ind w:firstLine="720"/>
        <w:rPr>
          <w:rFonts w:ascii="Times New Roman" w:hAnsi="Times New Roman" w:cs="Times New Roman"/>
          <w:sz w:val="24"/>
          <w:szCs w:val="24"/>
        </w:rPr>
      </w:pPr>
      <w:r w:rsidRPr="003A1D9A">
        <w:rPr>
          <w:rFonts w:ascii="Times New Roman" w:hAnsi="Times New Roman" w:cs="Times New Roman"/>
          <w:sz w:val="24"/>
          <w:szCs w:val="24"/>
        </w:rPr>
        <w:t xml:space="preserve">As of 2017, the National Committee's priorities were to map the SDG targets to UAE's federal and local development plans, and a prioritization exercise for SDG targets was undertaken and negotiations to incorporate priority SDG targets in Cabinet's decision processes and the UAE government's performance management framework and statistical reporting processes was initiated (National Committee on Sustainable Development Goals 2017). This included countrywide efforts to raise awareness of the SDGs and to engage with various stakeholders across federal and local government, the private sector, academia, and civil society organizations (National Committee on Sustainable Development Goals 2017). The National Committee has several mandates, some of which include aligning the SDGs with UAE's national development priorities and serve as a coordination body to implement the SDGs, following up on </w:t>
      </w:r>
      <w:r w:rsidR="00ED465F" w:rsidRPr="003A1D9A">
        <w:rPr>
          <w:rFonts w:ascii="Times New Roman" w:hAnsi="Times New Roman" w:cs="Times New Roman"/>
          <w:sz w:val="24"/>
          <w:szCs w:val="24"/>
        </w:rPr>
        <w:t xml:space="preserve">the </w:t>
      </w:r>
      <w:r w:rsidRPr="003A1D9A">
        <w:rPr>
          <w:rFonts w:ascii="Times New Roman" w:hAnsi="Times New Roman" w:cs="Times New Roman"/>
          <w:sz w:val="24"/>
          <w:szCs w:val="24"/>
        </w:rPr>
        <w:t>progress of implementation, managing stakeholder engagement, collecting statistics regarding SGDs, and managing SGD-related projects assigned by the government.</w:t>
      </w:r>
    </w:p>
    <w:p w14:paraId="0CB53313" w14:textId="77777777" w:rsidR="00477619" w:rsidRPr="003A1D9A" w:rsidRDefault="003A65DC" w:rsidP="003A1D9A">
      <w:pPr>
        <w:pStyle w:val="Heading2"/>
        <w:spacing w:line="480" w:lineRule="auto"/>
      </w:pPr>
      <w:bookmarkStart w:id="8" w:name="_Toc59471171"/>
      <w:r w:rsidRPr="003A1D9A">
        <w:t>Department of Municipalities and Transport-Abu Dhabi Sustainability Trends</w:t>
      </w:r>
      <w:bookmarkEnd w:id="8"/>
    </w:p>
    <w:p w14:paraId="1E752909" w14:textId="77777777" w:rsidR="00477619" w:rsidRPr="003A1D9A" w:rsidRDefault="003A65DC" w:rsidP="003A1D9A">
      <w:pPr>
        <w:spacing w:line="480" w:lineRule="auto"/>
        <w:ind w:firstLine="720"/>
        <w:rPr>
          <w:rFonts w:ascii="Times New Roman" w:hAnsi="Times New Roman" w:cs="Times New Roman"/>
          <w:sz w:val="24"/>
          <w:szCs w:val="24"/>
        </w:rPr>
      </w:pPr>
      <w:r w:rsidRPr="003A1D9A">
        <w:rPr>
          <w:rFonts w:ascii="Times New Roman" w:hAnsi="Times New Roman" w:cs="Times New Roman"/>
          <w:sz w:val="24"/>
          <w:szCs w:val="24"/>
        </w:rPr>
        <w:t>An analysis of the sustainability trends in the Department of Municipalities and Transport-Abu Dhabi can be broken down into the environmental, economic, and social impacts of sustainability practices by the department.</w:t>
      </w:r>
    </w:p>
    <w:p w14:paraId="0FB3FC8A" w14:textId="77777777" w:rsidR="00477619" w:rsidRPr="003A1D9A" w:rsidRDefault="003A65DC" w:rsidP="003A1D9A">
      <w:pPr>
        <w:pStyle w:val="Heading3"/>
        <w:spacing w:line="480" w:lineRule="auto"/>
      </w:pPr>
      <w:bookmarkStart w:id="9" w:name="_Toc59471172"/>
      <w:r w:rsidRPr="003A1D9A">
        <w:t>Environmental Trends</w:t>
      </w:r>
      <w:bookmarkEnd w:id="9"/>
    </w:p>
    <w:p w14:paraId="06EBEB70" w14:textId="77777777" w:rsidR="00477619" w:rsidRPr="003A1D9A" w:rsidRDefault="003A65DC" w:rsidP="003A1D9A">
      <w:pPr>
        <w:spacing w:line="480" w:lineRule="auto"/>
        <w:ind w:firstLine="720"/>
        <w:rPr>
          <w:rFonts w:ascii="Times New Roman" w:hAnsi="Times New Roman" w:cs="Times New Roman"/>
          <w:sz w:val="24"/>
          <w:szCs w:val="24"/>
        </w:rPr>
      </w:pPr>
      <w:r w:rsidRPr="003A1D9A">
        <w:rPr>
          <w:rFonts w:ascii="Times New Roman" w:hAnsi="Times New Roman" w:cs="Times New Roman"/>
          <w:sz w:val="24"/>
          <w:szCs w:val="24"/>
        </w:rPr>
        <w:t xml:space="preserve">The environmental impact of sustainability practices in Abu Dhabi can be assessed by the trends in clean water and hygiene use among the residents, the presence of clean energy with reasonable prices, climate changes, and land and water pollution in the </w:t>
      </w:r>
      <w:r w:rsidR="00B30ABE" w:rsidRPr="003A1D9A">
        <w:rPr>
          <w:rFonts w:ascii="Times New Roman" w:hAnsi="Times New Roman" w:cs="Times New Roman"/>
          <w:sz w:val="24"/>
          <w:szCs w:val="24"/>
        </w:rPr>
        <w:t>E</w:t>
      </w:r>
      <w:r w:rsidRPr="003A1D9A">
        <w:rPr>
          <w:rFonts w:ascii="Times New Roman" w:hAnsi="Times New Roman" w:cs="Times New Roman"/>
          <w:sz w:val="24"/>
          <w:szCs w:val="24"/>
        </w:rPr>
        <w:t xml:space="preserve">mirate (Department of Municipalities and Transport 2019). As of 2019, nine major desalination </w:t>
      </w:r>
      <w:r w:rsidRPr="003A1D9A">
        <w:rPr>
          <w:rFonts w:ascii="Times New Roman" w:hAnsi="Times New Roman" w:cs="Times New Roman"/>
          <w:sz w:val="24"/>
          <w:szCs w:val="24"/>
        </w:rPr>
        <w:lastRenderedPageBreak/>
        <w:t xml:space="preserve">plants provided an average of 960 million gallons of freshwater across Abu Dhabi per day in Abu Dhabi, which is in line with Abu Dhabi plan to preserve water resources and find solutions in several ways to use clean and renewable energy while desalinating water, improve living standards, ensure economic prosperity and reduce the pressure of water resources due to growing populations in the </w:t>
      </w:r>
      <w:r w:rsidR="00B30ABE" w:rsidRPr="003A1D9A">
        <w:rPr>
          <w:rFonts w:ascii="Times New Roman" w:hAnsi="Times New Roman" w:cs="Times New Roman"/>
          <w:sz w:val="24"/>
          <w:szCs w:val="24"/>
        </w:rPr>
        <w:t>E</w:t>
      </w:r>
      <w:r w:rsidRPr="003A1D9A">
        <w:rPr>
          <w:rFonts w:ascii="Times New Roman" w:hAnsi="Times New Roman" w:cs="Times New Roman"/>
          <w:sz w:val="24"/>
          <w:szCs w:val="24"/>
        </w:rPr>
        <w:t xml:space="preserve">mirate (Department of Municipalities and Transport 2019). Some of the projects adopted by the Department of Municipalities and Transport in Abu Dhabi include the Research study programs to specify the water needs in Al Dahas and Al Salamat experiences and the daily delivery of treated water from Al Wathba to forests in the middle region of the </w:t>
      </w:r>
      <w:r w:rsidR="00B30ABE" w:rsidRPr="003A1D9A">
        <w:rPr>
          <w:rFonts w:ascii="Times New Roman" w:hAnsi="Times New Roman" w:cs="Times New Roman"/>
          <w:sz w:val="24"/>
          <w:szCs w:val="24"/>
        </w:rPr>
        <w:t>E</w:t>
      </w:r>
      <w:r w:rsidRPr="003A1D9A">
        <w:rPr>
          <w:rFonts w:ascii="Times New Roman" w:hAnsi="Times New Roman" w:cs="Times New Roman"/>
          <w:sz w:val="24"/>
          <w:szCs w:val="24"/>
        </w:rPr>
        <w:t>mirate (Department of Municipalities and Transport 2019).</w:t>
      </w:r>
    </w:p>
    <w:p w14:paraId="23B3EF19" w14:textId="77777777" w:rsidR="00477619" w:rsidRPr="003A1D9A" w:rsidRDefault="003A65DC" w:rsidP="003A1D9A">
      <w:pPr>
        <w:spacing w:line="480" w:lineRule="auto"/>
        <w:ind w:firstLine="720"/>
        <w:rPr>
          <w:rFonts w:ascii="Times New Roman" w:hAnsi="Times New Roman" w:cs="Times New Roman"/>
          <w:sz w:val="24"/>
          <w:szCs w:val="24"/>
        </w:rPr>
      </w:pPr>
      <w:r w:rsidRPr="003A1D9A">
        <w:rPr>
          <w:rFonts w:ascii="Times New Roman" w:hAnsi="Times New Roman" w:cs="Times New Roman"/>
          <w:sz w:val="24"/>
          <w:szCs w:val="24"/>
        </w:rPr>
        <w:t xml:space="preserve">Regarding the use of clean energy in Abu Dhabi, the DMT launched Estidama, which is the first program that ensures developments adhere to sustainability requirements in its different design and operation phases through its Pearl Rating System (PRS) (Department of Municipalities and Transport 2019). This has contributed to </w:t>
      </w:r>
      <w:r w:rsidR="00ED465F" w:rsidRPr="003A1D9A">
        <w:rPr>
          <w:rFonts w:ascii="Times New Roman" w:hAnsi="Times New Roman" w:cs="Times New Roman"/>
          <w:sz w:val="24"/>
          <w:szCs w:val="24"/>
        </w:rPr>
        <w:t xml:space="preserve">the </w:t>
      </w:r>
      <w:r w:rsidRPr="003A1D9A">
        <w:rPr>
          <w:rFonts w:ascii="Times New Roman" w:hAnsi="Times New Roman" w:cs="Times New Roman"/>
          <w:sz w:val="24"/>
          <w:szCs w:val="24"/>
        </w:rPr>
        <w:t>preservation of water and energy levels in Abu Dhabi to a percentage that reaches savings of up to 45% of water consumption and 55% of energy consumption (Department of Municipalities and Transport 2019). Furthermore, the department offered 10 Estidama training workshops in 2019 with 266 participants to evaluate the level of sustainability in all buildings and residential complexes, together with technical training concerning the required criteria needed when presenting developmental projects for evaluation according to the PRS system (Department of Municipalities and Transport 2019). The department evaluated several projects using the PRS system in 2019, which included 169 general buildings design phases and 60 general building construction phases (Department of Municipalities and Transport 2019).</w:t>
      </w:r>
    </w:p>
    <w:p w14:paraId="48E84987" w14:textId="77777777" w:rsidR="00477619" w:rsidRPr="003A1D9A" w:rsidRDefault="003A65DC" w:rsidP="003A1D9A">
      <w:pPr>
        <w:spacing w:line="480" w:lineRule="auto"/>
        <w:ind w:firstLine="720"/>
        <w:rPr>
          <w:rFonts w:ascii="Times New Roman" w:hAnsi="Times New Roman" w:cs="Times New Roman"/>
          <w:sz w:val="24"/>
          <w:szCs w:val="24"/>
        </w:rPr>
      </w:pPr>
      <w:r w:rsidRPr="003A1D9A">
        <w:rPr>
          <w:rFonts w:ascii="Times New Roman" w:hAnsi="Times New Roman" w:cs="Times New Roman"/>
          <w:sz w:val="24"/>
          <w:szCs w:val="24"/>
        </w:rPr>
        <w:t xml:space="preserve">As of 2018, the Department of Municipalities and Transport-Abu Dhabi recorded a 100% rate of reuse for recycled paper, and a 51% decrease in the vehicle petrol consumption </w:t>
      </w:r>
      <w:r w:rsidRPr="003A1D9A">
        <w:rPr>
          <w:rFonts w:ascii="Times New Roman" w:hAnsi="Times New Roman" w:cs="Times New Roman"/>
          <w:sz w:val="24"/>
          <w:szCs w:val="24"/>
        </w:rPr>
        <w:lastRenderedPageBreak/>
        <w:t>in Abu Dhabi from 2017, with 71% of the taxis in Abu Dhabi being hybrid, Compressed Natural Gas (CNG) or electric (Department of Municipalities and Transport 2019). This shows drastic improvements in climate</w:t>
      </w:r>
      <w:r w:rsidR="00ED465F" w:rsidRPr="003A1D9A">
        <w:rPr>
          <w:rFonts w:ascii="Times New Roman" w:hAnsi="Times New Roman" w:cs="Times New Roman"/>
          <w:sz w:val="24"/>
          <w:szCs w:val="24"/>
        </w:rPr>
        <w:t>-</w:t>
      </w:r>
      <w:r w:rsidRPr="003A1D9A">
        <w:rPr>
          <w:rFonts w:ascii="Times New Roman" w:hAnsi="Times New Roman" w:cs="Times New Roman"/>
          <w:sz w:val="24"/>
          <w:szCs w:val="24"/>
        </w:rPr>
        <w:t xml:space="preserve">related actions in the </w:t>
      </w:r>
      <w:r w:rsidR="00B30ABE" w:rsidRPr="003A1D9A">
        <w:rPr>
          <w:rFonts w:ascii="Times New Roman" w:hAnsi="Times New Roman" w:cs="Times New Roman"/>
          <w:sz w:val="24"/>
          <w:szCs w:val="24"/>
        </w:rPr>
        <w:t>E</w:t>
      </w:r>
      <w:r w:rsidRPr="003A1D9A">
        <w:rPr>
          <w:rFonts w:ascii="Times New Roman" w:hAnsi="Times New Roman" w:cs="Times New Roman"/>
          <w:sz w:val="24"/>
          <w:szCs w:val="24"/>
        </w:rPr>
        <w:t>mirate. The DMT has also participated in raising public awareness of the need for climate change. In 2019, the DMT applied enhancements through its environmental objectives, and led the 10th World Urban Forum (WUF10) in the first quarter of the year 2020, as the first Arab city to host the event (Department of Municipalities and Transport 2019). Furthermore, DMT has employed initiatives to save energy and reduce climate change through lowering environmental pollution to about 5.6 thousand tons of Carbin Dioxide emission by reducing printing of transaction papers to about 9.91 million papers, and through events such as World Environment Day on January 5</w:t>
      </w:r>
      <w:r w:rsidR="00ED465F" w:rsidRPr="003A1D9A">
        <w:rPr>
          <w:rFonts w:ascii="Times New Roman" w:hAnsi="Times New Roman" w:cs="Times New Roman"/>
          <w:sz w:val="24"/>
          <w:szCs w:val="24"/>
          <w:vertAlign w:val="superscript"/>
        </w:rPr>
        <w:t>th</w:t>
      </w:r>
      <w:r w:rsidR="00ED465F" w:rsidRPr="003A1D9A">
        <w:rPr>
          <w:rFonts w:ascii="Times New Roman" w:hAnsi="Times New Roman" w:cs="Times New Roman"/>
          <w:sz w:val="24"/>
          <w:szCs w:val="24"/>
        </w:rPr>
        <w:t xml:space="preserve"> </w:t>
      </w:r>
      <w:r w:rsidRPr="003A1D9A">
        <w:rPr>
          <w:rFonts w:ascii="Times New Roman" w:hAnsi="Times New Roman" w:cs="Times New Roman"/>
          <w:sz w:val="24"/>
          <w:szCs w:val="24"/>
        </w:rPr>
        <w:t>of each year, which involves DMT and its associated entities raising awareness about significant environmental issues (Department of Municipalities and Transport 2019).</w:t>
      </w:r>
    </w:p>
    <w:p w14:paraId="1259A9C5" w14:textId="77777777" w:rsidR="00EA129B" w:rsidRPr="003A1D9A" w:rsidRDefault="003A65DC" w:rsidP="003A1D9A">
      <w:pPr>
        <w:spacing w:line="480" w:lineRule="auto"/>
        <w:ind w:firstLine="720"/>
        <w:rPr>
          <w:rFonts w:ascii="Times New Roman" w:hAnsi="Times New Roman" w:cs="Times New Roman"/>
          <w:sz w:val="24"/>
          <w:szCs w:val="24"/>
        </w:rPr>
      </w:pPr>
      <w:r w:rsidRPr="003A1D9A">
        <w:rPr>
          <w:rFonts w:ascii="Times New Roman" w:hAnsi="Times New Roman" w:cs="Times New Roman"/>
          <w:sz w:val="24"/>
          <w:szCs w:val="24"/>
        </w:rPr>
        <w:t xml:space="preserve">Regarding water pollution, DMT has participated in raising awareness about the importance of preserving the marine life, for which all individuals and communities are responsible, by enhancing access to the natural reserves by allowing visitors from various communities to be closer to the rich biological diversity of Abu Dhabi (Department of Municipalities and Transport 2019).  The DMT also laid a framework for the protection of the marine environment from pollution, which ensures the implementation of existing legislation in this matter and issues required communications to sustain the life underwater (Department of Municipalities and Transport 2019). Concerning land conservation, DMT has assumed all executive tasks within existing financial resources to determine all non-native species in forests and disposes of them, in addition to collecting missing information with forest data through a committee to be formed for this purpose by the concerned authorities, and among this information is the type and number of trees (Department of Municipalities </w:t>
      </w:r>
      <w:r w:rsidRPr="003A1D9A">
        <w:rPr>
          <w:rFonts w:ascii="Times New Roman" w:hAnsi="Times New Roman" w:cs="Times New Roman"/>
          <w:sz w:val="24"/>
          <w:szCs w:val="24"/>
        </w:rPr>
        <w:lastRenderedPageBreak/>
        <w:t>and Transport 2019). DMT also oversees the diversification o</w:t>
      </w:r>
      <w:r w:rsidR="00ED465F" w:rsidRPr="003A1D9A">
        <w:rPr>
          <w:rFonts w:ascii="Times New Roman" w:hAnsi="Times New Roman" w:cs="Times New Roman"/>
          <w:sz w:val="24"/>
          <w:szCs w:val="24"/>
        </w:rPr>
        <w:t>f</w:t>
      </w:r>
      <w:r w:rsidRPr="003A1D9A">
        <w:rPr>
          <w:rFonts w:ascii="Times New Roman" w:hAnsi="Times New Roman" w:cs="Times New Roman"/>
          <w:sz w:val="24"/>
          <w:szCs w:val="24"/>
        </w:rPr>
        <w:t xml:space="preserve"> the uses and activities in forests, with the forests being used for more ecotourism activities, production of forage crops and economic yield crops, marketing the surplus of wildlife in forests, and raising awareness of forest conservation through trips for schools, universities, research authorities and charitable societies (Department of Municipalities and Transport 2019).</w:t>
      </w:r>
    </w:p>
    <w:p w14:paraId="14D2A95C" w14:textId="77777777" w:rsidR="00EA129B" w:rsidRPr="003A1D9A" w:rsidRDefault="003A65DC" w:rsidP="003A1D9A">
      <w:pPr>
        <w:spacing w:line="480" w:lineRule="auto"/>
        <w:ind w:firstLine="720"/>
        <w:rPr>
          <w:rFonts w:ascii="Times New Roman" w:hAnsi="Times New Roman" w:cs="Times New Roman"/>
          <w:sz w:val="24"/>
          <w:szCs w:val="24"/>
        </w:rPr>
      </w:pPr>
      <w:r w:rsidRPr="003A1D9A">
        <w:rPr>
          <w:rFonts w:ascii="Times New Roman" w:hAnsi="Times New Roman" w:cs="Times New Roman"/>
          <w:noProof/>
          <w:sz w:val="24"/>
          <w:szCs w:val="24"/>
        </w:rPr>
        <w:drawing>
          <wp:inline distT="0" distB="0" distL="0" distR="0" wp14:anchorId="3FEDCF68" wp14:editId="4E2DE236">
            <wp:extent cx="4845050" cy="2762250"/>
            <wp:effectExtent l="0" t="0" r="0" b="0"/>
            <wp:docPr id="2" name="Picture 2" descr="Why is India's pollution much worse than China's? - BBC N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54071" name="Picture 2" descr="Why is India's pollution much worse than China's? - BBC News"/>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4845050" cy="2762250"/>
                    </a:xfrm>
                    <a:prstGeom prst="rect">
                      <a:avLst/>
                    </a:prstGeom>
                    <a:noFill/>
                    <a:ln>
                      <a:noFill/>
                    </a:ln>
                  </pic:spPr>
                </pic:pic>
              </a:graphicData>
            </a:graphic>
          </wp:inline>
        </w:drawing>
      </w:r>
    </w:p>
    <w:p w14:paraId="70B7EA23" w14:textId="77777777" w:rsidR="00477619" w:rsidRPr="003A1D9A" w:rsidRDefault="003A65DC" w:rsidP="003A1D9A">
      <w:pPr>
        <w:spacing w:line="480" w:lineRule="auto"/>
        <w:ind w:firstLine="720"/>
        <w:rPr>
          <w:rFonts w:ascii="Times New Roman" w:hAnsi="Times New Roman" w:cs="Times New Roman"/>
          <w:sz w:val="24"/>
          <w:szCs w:val="24"/>
        </w:rPr>
      </w:pPr>
      <w:r w:rsidRPr="003A1D9A">
        <w:rPr>
          <w:rFonts w:ascii="Times New Roman" w:hAnsi="Times New Roman" w:cs="Times New Roman"/>
          <w:sz w:val="24"/>
          <w:szCs w:val="24"/>
        </w:rPr>
        <w:t>Nonetheless, Abu Dhabi remains among the most polluted capitals in the world, with an average yearly PM2.5 of 48.8 as of 2019 (BBC 2019). PM2.5 is the mass per cubic meter of air particles of diameter less than 2.5 micrometers that remain suspended for long periods of time (Department for Environment Food and Rural Affairs 2020). Therefore, additional sustainability measures are required for enhanced environmental conservation by the DMT.</w:t>
      </w:r>
    </w:p>
    <w:p w14:paraId="5A9E3800" w14:textId="77777777" w:rsidR="00477619" w:rsidRPr="003A1D9A" w:rsidRDefault="003A65DC" w:rsidP="003A1D9A">
      <w:pPr>
        <w:pStyle w:val="Heading3"/>
        <w:spacing w:line="480" w:lineRule="auto"/>
      </w:pPr>
      <w:bookmarkStart w:id="10" w:name="_Toc59471173"/>
      <w:r w:rsidRPr="003A1D9A">
        <w:t>Social Trends</w:t>
      </w:r>
      <w:bookmarkEnd w:id="10"/>
    </w:p>
    <w:p w14:paraId="02D73870" w14:textId="77777777" w:rsidR="00477619" w:rsidRPr="003A1D9A" w:rsidRDefault="003A65DC" w:rsidP="003A1D9A">
      <w:pPr>
        <w:spacing w:line="480" w:lineRule="auto"/>
        <w:ind w:firstLine="720"/>
        <w:rPr>
          <w:rFonts w:ascii="Times New Roman" w:hAnsi="Times New Roman" w:cs="Times New Roman"/>
          <w:sz w:val="24"/>
          <w:szCs w:val="24"/>
        </w:rPr>
      </w:pPr>
      <w:r w:rsidRPr="003A1D9A">
        <w:rPr>
          <w:rFonts w:ascii="Times New Roman" w:hAnsi="Times New Roman" w:cs="Times New Roman"/>
          <w:sz w:val="24"/>
          <w:szCs w:val="24"/>
        </w:rPr>
        <w:t xml:space="preserve">The Department of Municipalities and Transport-Abu Dhabi (DMT) has achieved some of its objectives regarding social sustainability. One of the main objectives for DMT regarding social sustainability is the eradication of poverty in the </w:t>
      </w:r>
      <w:r w:rsidR="00B30ABE" w:rsidRPr="003A1D9A">
        <w:rPr>
          <w:rFonts w:ascii="Times New Roman" w:hAnsi="Times New Roman" w:cs="Times New Roman"/>
          <w:sz w:val="24"/>
          <w:szCs w:val="24"/>
        </w:rPr>
        <w:t>E</w:t>
      </w:r>
      <w:r w:rsidRPr="003A1D9A">
        <w:rPr>
          <w:rFonts w:ascii="Times New Roman" w:hAnsi="Times New Roman" w:cs="Times New Roman"/>
          <w:sz w:val="24"/>
          <w:szCs w:val="24"/>
        </w:rPr>
        <w:t>mirate. In 2019, government</w:t>
      </w:r>
      <w:r w:rsidR="00662DC1" w:rsidRPr="003A1D9A">
        <w:rPr>
          <w:rFonts w:ascii="Times New Roman" w:hAnsi="Times New Roman" w:cs="Times New Roman"/>
          <w:sz w:val="24"/>
          <w:szCs w:val="24"/>
        </w:rPr>
        <w:t>-</w:t>
      </w:r>
      <w:r w:rsidRPr="003A1D9A">
        <w:rPr>
          <w:rFonts w:ascii="Times New Roman" w:hAnsi="Times New Roman" w:cs="Times New Roman"/>
          <w:sz w:val="24"/>
          <w:szCs w:val="24"/>
        </w:rPr>
        <w:t xml:space="preserve">supported goods and food items were sold to more than 100,000 families in Abu Dhabi due to the efforts of DMT through the three municipalities (Department of </w:t>
      </w:r>
      <w:r w:rsidRPr="003A1D9A">
        <w:rPr>
          <w:rFonts w:ascii="Times New Roman" w:hAnsi="Times New Roman" w:cs="Times New Roman"/>
          <w:sz w:val="24"/>
          <w:szCs w:val="24"/>
        </w:rPr>
        <w:lastRenderedPageBreak/>
        <w:t xml:space="preserve">Municipalities and Transport 2019). Furthermore, DMT launched the Rehla campaign in 2009 that is aimed at supporting and encouraging residents, workers, and visitors in Abu Dhabi to acquire smart and sustainable travel behaviors, such as the government supported the bus fare with about 100 million AED annually (Department of Municipalities and Transport 2019). DMT has </w:t>
      </w:r>
      <w:r w:rsidR="001F1B74" w:rsidRPr="003A1D9A">
        <w:rPr>
          <w:rFonts w:ascii="Times New Roman" w:hAnsi="Times New Roman" w:cs="Times New Roman"/>
          <w:sz w:val="24"/>
          <w:szCs w:val="24"/>
        </w:rPr>
        <w:t>also</w:t>
      </w:r>
      <w:r w:rsidRPr="003A1D9A">
        <w:rPr>
          <w:rFonts w:ascii="Times New Roman" w:hAnsi="Times New Roman" w:cs="Times New Roman"/>
          <w:sz w:val="24"/>
          <w:szCs w:val="24"/>
        </w:rPr>
        <w:t xml:space="preserve"> taken part in several initiatives for poverty eradication, such as the Al Meer Service in 2019 which promoted the service for subsidized goods for Abu Dhabi citizens by enabling direct access to subsidized goods from co-ops with ease and convenience (Department of Municipalities and Transport 2019). Another DMT social initiative in 2019 was the visit of Mrajeeb Al Fuhood refugee camp to consolidate the spirit of voluntary work to provide for the unfortunate residents of Abu Dhabi (Department of Municipalities and Transport 2019).</w:t>
      </w:r>
    </w:p>
    <w:p w14:paraId="4DC1D5A5" w14:textId="5C8C6243" w:rsidR="00F55A87" w:rsidRPr="003A1D9A" w:rsidRDefault="003A65DC" w:rsidP="003A1D9A">
      <w:pPr>
        <w:spacing w:line="480" w:lineRule="auto"/>
        <w:ind w:firstLine="720"/>
        <w:rPr>
          <w:rFonts w:ascii="Times New Roman" w:hAnsi="Times New Roman" w:cs="Times New Roman"/>
          <w:sz w:val="24"/>
          <w:szCs w:val="24"/>
        </w:rPr>
      </w:pPr>
      <w:r w:rsidRPr="003A1D9A">
        <w:rPr>
          <w:rFonts w:ascii="Times New Roman" w:hAnsi="Times New Roman" w:cs="Times New Roman"/>
          <w:sz w:val="24"/>
          <w:szCs w:val="24"/>
        </w:rPr>
        <w:t>As of 2018, the Abu Dhabi Department of Municipalities and Transpor</w:t>
      </w:r>
      <w:r w:rsidR="00046CE7" w:rsidRPr="003A1D9A">
        <w:rPr>
          <w:rFonts w:ascii="Times New Roman" w:hAnsi="Times New Roman" w:cs="Times New Roman"/>
          <w:sz w:val="24"/>
          <w:szCs w:val="24"/>
        </w:rPr>
        <w:t>t reported that 100% of the bus</w:t>
      </w:r>
      <w:r w:rsidRPr="003A1D9A">
        <w:rPr>
          <w:rFonts w:ascii="Times New Roman" w:hAnsi="Times New Roman" w:cs="Times New Roman"/>
          <w:sz w:val="24"/>
          <w:szCs w:val="24"/>
        </w:rPr>
        <w:t xml:space="preserve"> shelters in Abu Dhabi were air</w:t>
      </w:r>
      <w:r w:rsidR="00662DC1" w:rsidRPr="003A1D9A">
        <w:rPr>
          <w:rFonts w:ascii="Times New Roman" w:hAnsi="Times New Roman" w:cs="Times New Roman"/>
          <w:sz w:val="24"/>
          <w:szCs w:val="24"/>
        </w:rPr>
        <w:t>-</w:t>
      </w:r>
      <w:r w:rsidRPr="003A1D9A">
        <w:rPr>
          <w:rFonts w:ascii="Times New Roman" w:hAnsi="Times New Roman" w:cs="Times New Roman"/>
          <w:sz w:val="24"/>
          <w:szCs w:val="24"/>
        </w:rPr>
        <w:t xml:space="preserve">conditioned, with 98% of the buses running on time, which is their best performance in recent times (Department of Municipalities and Transport 2019). DMT additionally took part in several projects to promote the health and welfare of its residents, such as the renovation and establishment of 20 gardens and green landscapes and increasing the number of outdoor roaming areas in the </w:t>
      </w:r>
      <w:r w:rsidR="00B30ABE" w:rsidRPr="003A1D9A">
        <w:rPr>
          <w:rFonts w:ascii="Times New Roman" w:hAnsi="Times New Roman" w:cs="Times New Roman"/>
          <w:sz w:val="24"/>
          <w:szCs w:val="24"/>
        </w:rPr>
        <w:t>E</w:t>
      </w:r>
      <w:r w:rsidRPr="003A1D9A">
        <w:rPr>
          <w:rFonts w:ascii="Times New Roman" w:hAnsi="Times New Roman" w:cs="Times New Roman"/>
          <w:sz w:val="24"/>
          <w:szCs w:val="24"/>
        </w:rPr>
        <w:t>mirate (Department of Municipalities and Transport 2019). Other events organized by DMT included the International Sports Day on</w:t>
      </w:r>
      <w:r w:rsidR="00662DC1" w:rsidRPr="003A1D9A">
        <w:rPr>
          <w:rFonts w:ascii="Times New Roman" w:hAnsi="Times New Roman" w:cs="Times New Roman"/>
          <w:sz w:val="24"/>
          <w:szCs w:val="24"/>
        </w:rPr>
        <w:t xml:space="preserve"> the</w:t>
      </w:r>
      <w:r w:rsidRPr="003A1D9A">
        <w:rPr>
          <w:rFonts w:ascii="Times New Roman" w:hAnsi="Times New Roman" w:cs="Times New Roman"/>
          <w:sz w:val="24"/>
          <w:szCs w:val="24"/>
        </w:rPr>
        <w:t xml:space="preserve"> 7</w:t>
      </w:r>
      <w:r w:rsidRPr="003A1D9A">
        <w:rPr>
          <w:rFonts w:ascii="Times New Roman" w:hAnsi="Times New Roman" w:cs="Times New Roman"/>
          <w:sz w:val="24"/>
          <w:szCs w:val="24"/>
          <w:vertAlign w:val="superscript"/>
        </w:rPr>
        <w:t>th</w:t>
      </w:r>
      <w:r w:rsidRPr="003A1D9A">
        <w:rPr>
          <w:rFonts w:ascii="Times New Roman" w:hAnsi="Times New Roman" w:cs="Times New Roman"/>
          <w:sz w:val="24"/>
          <w:szCs w:val="24"/>
        </w:rPr>
        <w:t xml:space="preserve"> March, Government Games between 18</w:t>
      </w:r>
      <w:r w:rsidRPr="003A1D9A">
        <w:rPr>
          <w:rFonts w:ascii="Times New Roman" w:hAnsi="Times New Roman" w:cs="Times New Roman"/>
          <w:sz w:val="24"/>
          <w:szCs w:val="24"/>
          <w:vertAlign w:val="superscript"/>
        </w:rPr>
        <w:t>th</w:t>
      </w:r>
      <w:r w:rsidRPr="003A1D9A">
        <w:rPr>
          <w:rFonts w:ascii="Times New Roman" w:hAnsi="Times New Roman" w:cs="Times New Roman"/>
          <w:sz w:val="24"/>
          <w:szCs w:val="24"/>
        </w:rPr>
        <w:t xml:space="preserve"> and 21</w:t>
      </w:r>
      <w:r w:rsidRPr="003A1D9A">
        <w:rPr>
          <w:rFonts w:ascii="Times New Roman" w:hAnsi="Times New Roman" w:cs="Times New Roman"/>
          <w:sz w:val="24"/>
          <w:szCs w:val="24"/>
          <w:vertAlign w:val="superscript"/>
        </w:rPr>
        <w:t>st</w:t>
      </w:r>
      <w:r w:rsidRPr="003A1D9A">
        <w:rPr>
          <w:rFonts w:ascii="Times New Roman" w:hAnsi="Times New Roman" w:cs="Times New Roman"/>
          <w:sz w:val="24"/>
          <w:szCs w:val="24"/>
        </w:rPr>
        <w:t xml:space="preserve"> March, International Health Day on 7</w:t>
      </w:r>
      <w:r w:rsidRPr="003A1D9A">
        <w:rPr>
          <w:rFonts w:ascii="Times New Roman" w:hAnsi="Times New Roman" w:cs="Times New Roman"/>
          <w:sz w:val="24"/>
          <w:szCs w:val="24"/>
          <w:vertAlign w:val="superscript"/>
        </w:rPr>
        <w:t>th</w:t>
      </w:r>
      <w:r w:rsidRPr="003A1D9A">
        <w:rPr>
          <w:rFonts w:ascii="Times New Roman" w:hAnsi="Times New Roman" w:cs="Times New Roman"/>
          <w:sz w:val="24"/>
          <w:szCs w:val="24"/>
        </w:rPr>
        <w:t xml:space="preserve"> April, Blood Donation Day on 14</w:t>
      </w:r>
      <w:r w:rsidRPr="003A1D9A">
        <w:rPr>
          <w:rFonts w:ascii="Times New Roman" w:hAnsi="Times New Roman" w:cs="Times New Roman"/>
          <w:sz w:val="24"/>
          <w:szCs w:val="24"/>
          <w:vertAlign w:val="superscript"/>
        </w:rPr>
        <w:t>th</w:t>
      </w:r>
      <w:r w:rsidRPr="003A1D9A">
        <w:rPr>
          <w:rFonts w:ascii="Times New Roman" w:hAnsi="Times New Roman" w:cs="Times New Roman"/>
          <w:sz w:val="24"/>
          <w:szCs w:val="24"/>
        </w:rPr>
        <w:t xml:space="preserve"> June, and the World Diabetes Day on 14</w:t>
      </w:r>
      <w:r w:rsidRPr="003A1D9A">
        <w:rPr>
          <w:rFonts w:ascii="Times New Roman" w:hAnsi="Times New Roman" w:cs="Times New Roman"/>
          <w:sz w:val="24"/>
          <w:szCs w:val="24"/>
          <w:vertAlign w:val="superscript"/>
        </w:rPr>
        <w:t>th</w:t>
      </w:r>
      <w:r w:rsidRPr="003A1D9A">
        <w:rPr>
          <w:rFonts w:ascii="Times New Roman" w:hAnsi="Times New Roman" w:cs="Times New Roman"/>
          <w:sz w:val="24"/>
          <w:szCs w:val="24"/>
        </w:rPr>
        <w:t xml:space="preserve"> November, all aimed at improving the health and lifestyle of Abu Dhabi residents (Department of Municipalities and Transport 2019).</w:t>
      </w:r>
    </w:p>
    <w:p w14:paraId="202E00FF" w14:textId="77777777" w:rsidR="00477619" w:rsidRPr="003A1D9A" w:rsidRDefault="003A65DC" w:rsidP="003A1D9A">
      <w:pPr>
        <w:pStyle w:val="Heading3"/>
        <w:spacing w:line="480" w:lineRule="auto"/>
      </w:pPr>
      <w:bookmarkStart w:id="11" w:name="_Toc59471174"/>
      <w:r w:rsidRPr="003A1D9A">
        <w:t>Economic Trends</w:t>
      </w:r>
      <w:bookmarkEnd w:id="11"/>
    </w:p>
    <w:p w14:paraId="1FE8F940" w14:textId="77777777" w:rsidR="00477619" w:rsidRPr="003A1D9A" w:rsidRDefault="003A65DC" w:rsidP="003A1D9A">
      <w:pPr>
        <w:spacing w:line="480" w:lineRule="auto"/>
        <w:ind w:firstLine="720"/>
        <w:rPr>
          <w:rFonts w:ascii="Times New Roman" w:hAnsi="Times New Roman" w:cs="Times New Roman"/>
          <w:sz w:val="24"/>
          <w:szCs w:val="24"/>
        </w:rPr>
      </w:pPr>
      <w:r w:rsidRPr="003A1D9A">
        <w:rPr>
          <w:rFonts w:ascii="Times New Roman" w:hAnsi="Times New Roman" w:cs="Times New Roman"/>
          <w:sz w:val="24"/>
          <w:szCs w:val="24"/>
        </w:rPr>
        <w:lastRenderedPageBreak/>
        <w:t>The impact of the Department of Municipalities and Transport's sustainability practices in Abu Dhabi are mainly related to innovation, infrastructure, development, and entrepreneurship. Through several initiatives, DMT has enhanced the construction of infrastructure and industry development, such as its participation in the Emirate's Innovation Month in 2019, an event that attracts some of the greatest minds and exceptional talent in the UAE, to help strengthen the development of innovative solutions while responding to current and future challenges (Department of Municipalities and Transport 2019). The event supported the plans of DMT in implementing the Emirates Innovation Strategy by attracting 6,000 visitors to the DMT, establishing the approach of innovative thinking with all strategic partners through constant communication via workshops or periodic meetings aimed at exchanging expertise, and experiences and open opportunities (Department of Municipalities and Transport 2019). Furthermore, it enabled DMT to strengthen its partnership, which will help attract future talent, while supporting innovative ideas (Department of Municipalities and Transport 2019).</w:t>
      </w:r>
    </w:p>
    <w:p w14:paraId="47AED215" w14:textId="77777777" w:rsidR="00477619" w:rsidRPr="003A1D9A" w:rsidRDefault="003A65DC" w:rsidP="003A1D9A">
      <w:pPr>
        <w:spacing w:line="480" w:lineRule="auto"/>
        <w:ind w:firstLine="720"/>
        <w:rPr>
          <w:rFonts w:ascii="Times New Roman" w:hAnsi="Times New Roman" w:cs="Times New Roman"/>
          <w:sz w:val="24"/>
          <w:szCs w:val="24"/>
        </w:rPr>
      </w:pPr>
      <w:r w:rsidRPr="003A1D9A">
        <w:rPr>
          <w:rFonts w:ascii="Times New Roman" w:hAnsi="Times New Roman" w:cs="Times New Roman"/>
          <w:sz w:val="24"/>
          <w:szCs w:val="24"/>
        </w:rPr>
        <w:t xml:space="preserve">Moreover, DMT has adopted several digital initiatives that have had economic various economic implications. For instance, DMT launched a Real Estate Evaluation application that provides unified addresses and location guidance in 2019, which features numbered buildings and street names across the Emirate to improve quality of life and make reaching destinations easier (Department of Municipalities and Transport 2019). Also, DMT has issued permits for carshare operators, Udrive and ekar, to operate pay-per-minute car rental services in Abu Dhabi and encouraged the use of electronic bikes and carpooling (Department of Municipalities and Transport 2019). These initiatives have been efficient, and in 2019, DMT recorded the active use of 2,763 active scooters via urban mobility providers and 272 public vehicles shared through the ekar and Udrive applications (Department of Municipalities and Transport 2019). Additionally, DMT has initiated walking and riding </w:t>
      </w:r>
      <w:r w:rsidRPr="003A1D9A">
        <w:rPr>
          <w:rFonts w:ascii="Times New Roman" w:hAnsi="Times New Roman" w:cs="Times New Roman"/>
          <w:sz w:val="24"/>
          <w:szCs w:val="24"/>
        </w:rPr>
        <w:lastRenderedPageBreak/>
        <w:t>bicycles initiatives that include allocated lanes for cycles in Abu Dhabi and opportunities to rent different models at competitive prices, together with training courses for schools on how to ride bicycles as well as promote health benefits have also proved to be successful (Department of Municipalities and Transport 2019).</w:t>
      </w:r>
    </w:p>
    <w:p w14:paraId="18BE548F" w14:textId="77777777" w:rsidR="00477619" w:rsidRPr="003A1D9A" w:rsidRDefault="003A65DC" w:rsidP="003A1D9A">
      <w:pPr>
        <w:spacing w:line="480" w:lineRule="auto"/>
        <w:ind w:firstLine="720"/>
        <w:rPr>
          <w:rFonts w:ascii="Times New Roman" w:hAnsi="Times New Roman" w:cs="Times New Roman"/>
          <w:sz w:val="24"/>
          <w:szCs w:val="24"/>
        </w:rPr>
      </w:pPr>
      <w:r w:rsidRPr="003A1D9A">
        <w:rPr>
          <w:rFonts w:ascii="Times New Roman" w:hAnsi="Times New Roman" w:cs="Times New Roman"/>
          <w:sz w:val="24"/>
          <w:szCs w:val="24"/>
        </w:rPr>
        <w:t xml:space="preserve">Furthermore, the “Park Your Car and Ride </w:t>
      </w:r>
      <w:proofErr w:type="gramStart"/>
      <w:r w:rsidR="001F1B74" w:rsidRPr="003A1D9A">
        <w:rPr>
          <w:rFonts w:ascii="Times New Roman" w:hAnsi="Times New Roman" w:cs="Times New Roman"/>
          <w:sz w:val="24"/>
          <w:szCs w:val="24"/>
        </w:rPr>
        <w:t>With</w:t>
      </w:r>
      <w:proofErr w:type="gramEnd"/>
      <w:r w:rsidRPr="003A1D9A">
        <w:rPr>
          <w:rFonts w:ascii="Times New Roman" w:hAnsi="Times New Roman" w:cs="Times New Roman"/>
          <w:sz w:val="24"/>
          <w:szCs w:val="24"/>
        </w:rPr>
        <w:t xml:space="preserve"> Us" initiative was launched in 2019 by DMT, which aims to reduce congestion and increase the use of public transport, and a total of 1,480 parking areas and 1,000 additional back-up parking areas have been provided for people interested in joining the initiative from all communities across Abu Dhabi (Department of Municipalities and Transport 2019). Regarding real estate in Abu Dhabi, DMT launched the Real Estate Investor Guide in Abu Dhabi, which aims to attract real estate investors with guidance on all aspects related to investing in Abu Dhabi, including important and relevant laws and procedures (Department of Municipalities and Transport 2019). The guide helps raise awareness and strengthen real estate values to boost GDP, as a supportive and integral sector, together with introducing the laws and procedures that guide real estate investors outside the country, thus increasing their trust in the sector to invest in Abu Dhabi (Department of Municipalities and Transport 2019).</w:t>
      </w:r>
    </w:p>
    <w:p w14:paraId="58BEBF20" w14:textId="77777777" w:rsidR="00477619" w:rsidRPr="003A1D9A" w:rsidRDefault="003A65DC" w:rsidP="003A1D9A">
      <w:pPr>
        <w:pStyle w:val="Heading1"/>
        <w:spacing w:line="480" w:lineRule="auto"/>
      </w:pPr>
      <w:bookmarkStart w:id="12" w:name="_Toc59471175"/>
      <w:r w:rsidRPr="003A1D9A">
        <w:t>Research Questions, Aims, and Objectives</w:t>
      </w:r>
      <w:bookmarkEnd w:id="12"/>
    </w:p>
    <w:p w14:paraId="28B70BEA" w14:textId="77777777" w:rsidR="00477619" w:rsidRPr="003A1D9A" w:rsidRDefault="003A65DC" w:rsidP="003A1D9A">
      <w:pPr>
        <w:pStyle w:val="Heading2"/>
        <w:spacing w:line="480" w:lineRule="auto"/>
      </w:pPr>
      <w:bookmarkStart w:id="13" w:name="_Toc59471176"/>
      <w:r w:rsidRPr="003A1D9A">
        <w:t>Research Questions</w:t>
      </w:r>
      <w:bookmarkEnd w:id="13"/>
    </w:p>
    <w:p w14:paraId="1150C8F5" w14:textId="77777777" w:rsidR="00477619" w:rsidRPr="003A1D9A" w:rsidRDefault="003A65DC" w:rsidP="003A1D9A">
      <w:pPr>
        <w:spacing w:line="480" w:lineRule="auto"/>
        <w:ind w:firstLine="720"/>
        <w:rPr>
          <w:rFonts w:ascii="Times New Roman" w:hAnsi="Times New Roman" w:cs="Times New Roman"/>
          <w:sz w:val="24"/>
          <w:szCs w:val="24"/>
        </w:rPr>
      </w:pPr>
      <w:r w:rsidRPr="003A1D9A">
        <w:rPr>
          <w:rFonts w:ascii="Times New Roman" w:hAnsi="Times New Roman" w:cs="Times New Roman"/>
          <w:sz w:val="24"/>
          <w:szCs w:val="24"/>
        </w:rPr>
        <w:t>In studying the sustainability practices by the Department of Municipalities and Transport in Abu Dhabi, several research questions will be used. The research questions are a combination of descriptive, causal, and comparative types, all aimed at providing guidelines for the collection of adequate but relevant data for the research. These questions include:</w:t>
      </w:r>
    </w:p>
    <w:p w14:paraId="633A1447" w14:textId="77777777" w:rsidR="00477619" w:rsidRPr="003A1D9A" w:rsidRDefault="003A65DC" w:rsidP="003A1D9A">
      <w:pPr>
        <w:pStyle w:val="ListParagraph"/>
        <w:numPr>
          <w:ilvl w:val="0"/>
          <w:numId w:val="3"/>
        </w:numPr>
        <w:spacing w:line="480" w:lineRule="auto"/>
        <w:rPr>
          <w:rFonts w:ascii="Times New Roman" w:hAnsi="Times New Roman" w:cs="Times New Roman"/>
          <w:sz w:val="24"/>
          <w:szCs w:val="24"/>
        </w:rPr>
      </w:pPr>
      <w:r w:rsidRPr="003A1D9A">
        <w:rPr>
          <w:rFonts w:ascii="Times New Roman" w:hAnsi="Times New Roman" w:cs="Times New Roman"/>
          <w:sz w:val="24"/>
          <w:szCs w:val="24"/>
        </w:rPr>
        <w:t>What are the quantitative ways to study the sustainable development performance of the Department of Municipalities and Transport?</w:t>
      </w:r>
    </w:p>
    <w:p w14:paraId="4628C740" w14:textId="77777777" w:rsidR="00477619" w:rsidRPr="003A1D9A" w:rsidRDefault="003A65DC" w:rsidP="003A1D9A">
      <w:pPr>
        <w:pStyle w:val="ListParagraph"/>
        <w:numPr>
          <w:ilvl w:val="0"/>
          <w:numId w:val="3"/>
        </w:numPr>
        <w:spacing w:line="480" w:lineRule="auto"/>
        <w:rPr>
          <w:rFonts w:ascii="Times New Roman" w:hAnsi="Times New Roman" w:cs="Times New Roman"/>
          <w:sz w:val="24"/>
          <w:szCs w:val="24"/>
        </w:rPr>
      </w:pPr>
      <w:r w:rsidRPr="003A1D9A">
        <w:rPr>
          <w:rFonts w:ascii="Times New Roman" w:hAnsi="Times New Roman" w:cs="Times New Roman"/>
          <w:sz w:val="24"/>
          <w:szCs w:val="24"/>
        </w:rPr>
        <w:lastRenderedPageBreak/>
        <w:t>How</w:t>
      </w:r>
      <w:r w:rsidR="00EA129B" w:rsidRPr="003A1D9A">
        <w:rPr>
          <w:rFonts w:ascii="Times New Roman" w:hAnsi="Times New Roman" w:cs="Times New Roman"/>
          <w:sz w:val="24"/>
          <w:szCs w:val="24"/>
        </w:rPr>
        <w:t xml:space="preserve"> effectively can statistics be in studying the outcomes of sustainability practices in the Department </w:t>
      </w:r>
      <w:r w:rsidR="00B662F3" w:rsidRPr="003A1D9A">
        <w:rPr>
          <w:rFonts w:ascii="Times New Roman" w:hAnsi="Times New Roman" w:cs="Times New Roman"/>
          <w:sz w:val="24"/>
          <w:szCs w:val="24"/>
        </w:rPr>
        <w:t>of Municipalities and Transport</w:t>
      </w:r>
      <w:r w:rsidR="00EA129B" w:rsidRPr="003A1D9A">
        <w:rPr>
          <w:rFonts w:ascii="Times New Roman" w:hAnsi="Times New Roman" w:cs="Times New Roman"/>
          <w:sz w:val="24"/>
          <w:szCs w:val="24"/>
        </w:rPr>
        <w:t>?</w:t>
      </w:r>
    </w:p>
    <w:p w14:paraId="2570CBD3" w14:textId="77777777" w:rsidR="00EA129B" w:rsidRPr="003A1D9A" w:rsidRDefault="003A65DC" w:rsidP="003A1D9A">
      <w:pPr>
        <w:pStyle w:val="ListParagraph"/>
        <w:numPr>
          <w:ilvl w:val="0"/>
          <w:numId w:val="3"/>
        </w:numPr>
        <w:spacing w:line="480" w:lineRule="auto"/>
        <w:rPr>
          <w:rFonts w:ascii="Times New Roman" w:hAnsi="Times New Roman" w:cs="Times New Roman"/>
          <w:sz w:val="24"/>
          <w:szCs w:val="24"/>
        </w:rPr>
      </w:pPr>
      <w:r w:rsidRPr="003A1D9A">
        <w:rPr>
          <w:rFonts w:ascii="Times New Roman" w:hAnsi="Times New Roman" w:cs="Times New Roman"/>
          <w:sz w:val="24"/>
          <w:szCs w:val="24"/>
        </w:rPr>
        <w:t>What is the future of studies regarding sustainability practices in the United Arab Emirates?</w:t>
      </w:r>
    </w:p>
    <w:p w14:paraId="734834DE" w14:textId="77777777" w:rsidR="00477619" w:rsidRPr="003A1D9A" w:rsidRDefault="003A65DC" w:rsidP="003A1D9A">
      <w:pPr>
        <w:pStyle w:val="ListParagraph"/>
        <w:numPr>
          <w:ilvl w:val="0"/>
          <w:numId w:val="3"/>
        </w:numPr>
        <w:spacing w:line="480" w:lineRule="auto"/>
        <w:rPr>
          <w:rFonts w:ascii="Times New Roman" w:hAnsi="Times New Roman" w:cs="Times New Roman"/>
          <w:sz w:val="24"/>
          <w:szCs w:val="24"/>
        </w:rPr>
      </w:pPr>
      <w:r w:rsidRPr="003A1D9A">
        <w:rPr>
          <w:rFonts w:ascii="Times New Roman" w:hAnsi="Times New Roman" w:cs="Times New Roman"/>
          <w:sz w:val="24"/>
          <w:szCs w:val="24"/>
        </w:rPr>
        <w:t xml:space="preserve">What are the challenges faced by the Department of Municipalities and Transport in </w:t>
      </w:r>
      <w:r w:rsidR="00662DC1" w:rsidRPr="003A1D9A">
        <w:rPr>
          <w:rFonts w:ascii="Times New Roman" w:hAnsi="Times New Roman" w:cs="Times New Roman"/>
          <w:sz w:val="24"/>
          <w:szCs w:val="24"/>
        </w:rPr>
        <w:t xml:space="preserve">the </w:t>
      </w:r>
      <w:r w:rsidRPr="003A1D9A">
        <w:rPr>
          <w:rFonts w:ascii="Times New Roman" w:hAnsi="Times New Roman" w:cs="Times New Roman"/>
          <w:sz w:val="24"/>
          <w:szCs w:val="24"/>
        </w:rPr>
        <w:t>implementation of sustainability practices?</w:t>
      </w:r>
    </w:p>
    <w:p w14:paraId="342112F9" w14:textId="77777777" w:rsidR="00B662F3" w:rsidRPr="003A1D9A" w:rsidRDefault="003A65DC" w:rsidP="003A1D9A">
      <w:pPr>
        <w:pStyle w:val="ListParagraph"/>
        <w:numPr>
          <w:ilvl w:val="0"/>
          <w:numId w:val="3"/>
        </w:numPr>
        <w:spacing w:line="480" w:lineRule="auto"/>
        <w:rPr>
          <w:rFonts w:ascii="Times New Roman" w:hAnsi="Times New Roman" w:cs="Times New Roman"/>
          <w:sz w:val="24"/>
          <w:szCs w:val="24"/>
        </w:rPr>
      </w:pPr>
      <w:r w:rsidRPr="003A1D9A">
        <w:rPr>
          <w:rFonts w:ascii="Times New Roman" w:hAnsi="Times New Roman" w:cs="Times New Roman"/>
          <w:sz w:val="24"/>
          <w:szCs w:val="24"/>
        </w:rPr>
        <w:t>What is the perception of the Abu Dhabi residents towards the sustainability efforts by the Department of Municipalities and Transport?</w:t>
      </w:r>
    </w:p>
    <w:p w14:paraId="73E1AAB4" w14:textId="77777777" w:rsidR="00B662F3" w:rsidRPr="003A1D9A" w:rsidRDefault="003A65DC" w:rsidP="003A1D9A">
      <w:pPr>
        <w:pStyle w:val="ListParagraph"/>
        <w:numPr>
          <w:ilvl w:val="0"/>
          <w:numId w:val="3"/>
        </w:numPr>
        <w:spacing w:line="480" w:lineRule="auto"/>
        <w:rPr>
          <w:rFonts w:ascii="Times New Roman" w:hAnsi="Times New Roman" w:cs="Times New Roman"/>
          <w:sz w:val="24"/>
          <w:szCs w:val="24"/>
        </w:rPr>
      </w:pPr>
      <w:r w:rsidRPr="003A1D9A">
        <w:rPr>
          <w:rFonts w:ascii="Times New Roman" w:hAnsi="Times New Roman" w:cs="Times New Roman"/>
          <w:sz w:val="24"/>
          <w:szCs w:val="24"/>
        </w:rPr>
        <w:t>What are the current awareness levels of Abu Dhabi residents concerning sustainable development?</w:t>
      </w:r>
    </w:p>
    <w:p w14:paraId="335EA9D6" w14:textId="77777777" w:rsidR="00B662F3" w:rsidRPr="003A1D9A" w:rsidRDefault="003A65DC" w:rsidP="003A1D9A">
      <w:pPr>
        <w:pStyle w:val="ListParagraph"/>
        <w:numPr>
          <w:ilvl w:val="0"/>
          <w:numId w:val="3"/>
        </w:numPr>
        <w:spacing w:line="480" w:lineRule="auto"/>
        <w:rPr>
          <w:rFonts w:ascii="Times New Roman" w:hAnsi="Times New Roman" w:cs="Times New Roman"/>
          <w:sz w:val="24"/>
          <w:szCs w:val="24"/>
        </w:rPr>
      </w:pPr>
      <w:r w:rsidRPr="003A1D9A">
        <w:rPr>
          <w:rFonts w:ascii="Times New Roman" w:hAnsi="Times New Roman" w:cs="Times New Roman"/>
          <w:sz w:val="24"/>
          <w:szCs w:val="24"/>
        </w:rPr>
        <w:t>How have sustainability practices by the Department of Municipalities and Transport contributed to sustainable marketing in Abu Dhabi?</w:t>
      </w:r>
    </w:p>
    <w:p w14:paraId="51A646B1" w14:textId="77777777" w:rsidR="00B662F3" w:rsidRPr="003A1D9A" w:rsidRDefault="003A65DC" w:rsidP="003A1D9A">
      <w:pPr>
        <w:pStyle w:val="ListParagraph"/>
        <w:numPr>
          <w:ilvl w:val="0"/>
          <w:numId w:val="3"/>
        </w:numPr>
        <w:spacing w:line="480" w:lineRule="auto"/>
        <w:rPr>
          <w:rFonts w:ascii="Times New Roman" w:hAnsi="Times New Roman" w:cs="Times New Roman"/>
          <w:sz w:val="24"/>
          <w:szCs w:val="24"/>
        </w:rPr>
      </w:pPr>
      <w:r w:rsidRPr="003A1D9A">
        <w:rPr>
          <w:rFonts w:ascii="Times New Roman" w:hAnsi="Times New Roman" w:cs="Times New Roman"/>
          <w:sz w:val="24"/>
          <w:szCs w:val="24"/>
        </w:rPr>
        <w:t>What infrastructural changes in Abu Dhabi can be attributed to sustainability practice initiatives by the Department of Municipalities and Transport?</w:t>
      </w:r>
    </w:p>
    <w:p w14:paraId="72F2C6DE" w14:textId="77777777" w:rsidR="00B662F3" w:rsidRPr="003A1D9A" w:rsidRDefault="003A65DC" w:rsidP="003A1D9A">
      <w:pPr>
        <w:pStyle w:val="ListParagraph"/>
        <w:numPr>
          <w:ilvl w:val="0"/>
          <w:numId w:val="3"/>
        </w:numPr>
        <w:spacing w:line="480" w:lineRule="auto"/>
        <w:rPr>
          <w:rFonts w:ascii="Times New Roman" w:hAnsi="Times New Roman" w:cs="Times New Roman"/>
          <w:sz w:val="24"/>
          <w:szCs w:val="24"/>
        </w:rPr>
      </w:pPr>
      <w:r w:rsidRPr="003A1D9A">
        <w:rPr>
          <w:rFonts w:ascii="Times New Roman" w:hAnsi="Times New Roman" w:cs="Times New Roman"/>
          <w:sz w:val="24"/>
          <w:szCs w:val="24"/>
        </w:rPr>
        <w:t>Have the environmental sustainability practices previously applied by the department had any effect on the death rate in Abu Dhabi as a result of environmental pollution?</w:t>
      </w:r>
    </w:p>
    <w:p w14:paraId="66C4394B" w14:textId="77777777" w:rsidR="004901D5" w:rsidRPr="003A1D9A" w:rsidRDefault="003A65DC" w:rsidP="003A1D9A">
      <w:pPr>
        <w:pStyle w:val="ListParagraph"/>
        <w:numPr>
          <w:ilvl w:val="0"/>
          <w:numId w:val="3"/>
        </w:numPr>
        <w:spacing w:line="480" w:lineRule="auto"/>
        <w:rPr>
          <w:rFonts w:ascii="Times New Roman" w:hAnsi="Times New Roman" w:cs="Times New Roman"/>
          <w:sz w:val="24"/>
          <w:szCs w:val="24"/>
        </w:rPr>
      </w:pPr>
      <w:r w:rsidRPr="003A1D9A">
        <w:rPr>
          <w:rFonts w:ascii="Times New Roman" w:hAnsi="Times New Roman" w:cs="Times New Roman"/>
          <w:sz w:val="24"/>
          <w:szCs w:val="24"/>
        </w:rPr>
        <w:t>How effective has the Department of Municipalities and Transport been in reducing oil pollution in the Arabian Gulf?</w:t>
      </w:r>
    </w:p>
    <w:p w14:paraId="10D6DBD3" w14:textId="77777777" w:rsidR="004901D5" w:rsidRPr="003A1D9A" w:rsidRDefault="003A65DC" w:rsidP="003A1D9A">
      <w:pPr>
        <w:pStyle w:val="Heading2"/>
        <w:spacing w:line="480" w:lineRule="auto"/>
      </w:pPr>
      <w:bookmarkStart w:id="14" w:name="_Toc59471177"/>
      <w:r w:rsidRPr="003A1D9A">
        <w:t>Aims and Objectives of the Study</w:t>
      </w:r>
      <w:bookmarkEnd w:id="14"/>
    </w:p>
    <w:p w14:paraId="4B53E530" w14:textId="46AE643D" w:rsidR="00D16D59" w:rsidRPr="003A1D9A" w:rsidRDefault="003A65DC" w:rsidP="003A1D9A">
      <w:pPr>
        <w:spacing w:line="480" w:lineRule="auto"/>
        <w:rPr>
          <w:rFonts w:ascii="Times New Roman" w:hAnsi="Times New Roman" w:cs="Times New Roman"/>
          <w:sz w:val="24"/>
          <w:szCs w:val="24"/>
        </w:rPr>
      </w:pPr>
      <w:r w:rsidRPr="003A1D9A">
        <w:rPr>
          <w:rFonts w:ascii="Times New Roman" w:hAnsi="Times New Roman" w:cs="Times New Roman"/>
          <w:sz w:val="24"/>
          <w:szCs w:val="24"/>
        </w:rPr>
        <w:t>The aims and objectives of the study can be categorized into the primary and secondary types, with primary objectives being given priority during data collection and analysis.</w:t>
      </w:r>
    </w:p>
    <w:p w14:paraId="10AC999B" w14:textId="6D02D3EE" w:rsidR="003A1D9A" w:rsidRDefault="003A65DC" w:rsidP="003A1D9A">
      <w:pPr>
        <w:pStyle w:val="Heading3"/>
        <w:spacing w:line="480" w:lineRule="auto"/>
      </w:pPr>
      <w:bookmarkStart w:id="15" w:name="_Toc59471178"/>
      <w:r w:rsidRPr="003A1D9A">
        <w:t>Primary Objectives</w:t>
      </w:r>
      <w:bookmarkEnd w:id="15"/>
    </w:p>
    <w:p w14:paraId="208940A8" w14:textId="77777777" w:rsidR="003A1D9A" w:rsidRPr="003A1D9A" w:rsidRDefault="003A1D9A" w:rsidP="003A1D9A"/>
    <w:p w14:paraId="597E7226" w14:textId="77777777" w:rsidR="004901D5" w:rsidRPr="003A1D9A" w:rsidRDefault="003A65DC" w:rsidP="003A1D9A">
      <w:pPr>
        <w:pStyle w:val="ListParagraph"/>
        <w:numPr>
          <w:ilvl w:val="0"/>
          <w:numId w:val="7"/>
        </w:numPr>
        <w:spacing w:line="480" w:lineRule="auto"/>
        <w:rPr>
          <w:rFonts w:ascii="Times New Roman" w:hAnsi="Times New Roman" w:cs="Times New Roman"/>
          <w:sz w:val="24"/>
          <w:szCs w:val="24"/>
        </w:rPr>
      </w:pPr>
      <w:r w:rsidRPr="003A1D9A">
        <w:rPr>
          <w:rFonts w:ascii="Times New Roman" w:hAnsi="Times New Roman" w:cs="Times New Roman"/>
          <w:sz w:val="24"/>
          <w:szCs w:val="24"/>
        </w:rPr>
        <w:lastRenderedPageBreak/>
        <w:t>To develop a framework for the identification, categorization, and prioritization of sustainable management practices by the Department of Municipalities and Transport-Abu Dhabi.</w:t>
      </w:r>
    </w:p>
    <w:p w14:paraId="62EDEFCC" w14:textId="77777777" w:rsidR="004901D5" w:rsidRPr="003A1D9A" w:rsidRDefault="003A65DC" w:rsidP="003A1D9A">
      <w:pPr>
        <w:pStyle w:val="ListParagraph"/>
        <w:numPr>
          <w:ilvl w:val="0"/>
          <w:numId w:val="7"/>
        </w:numPr>
        <w:spacing w:line="480" w:lineRule="auto"/>
        <w:rPr>
          <w:rFonts w:ascii="Times New Roman" w:hAnsi="Times New Roman" w:cs="Times New Roman"/>
          <w:sz w:val="24"/>
          <w:szCs w:val="24"/>
        </w:rPr>
      </w:pPr>
      <w:r w:rsidRPr="003A1D9A">
        <w:rPr>
          <w:rFonts w:ascii="Times New Roman" w:hAnsi="Times New Roman" w:cs="Times New Roman"/>
          <w:sz w:val="24"/>
          <w:szCs w:val="24"/>
        </w:rPr>
        <w:t xml:space="preserve">To assess the </w:t>
      </w:r>
      <w:r w:rsidR="00662DC1" w:rsidRPr="003A1D9A">
        <w:rPr>
          <w:rFonts w:ascii="Times New Roman" w:hAnsi="Times New Roman" w:cs="Times New Roman"/>
          <w:sz w:val="24"/>
          <w:szCs w:val="24"/>
        </w:rPr>
        <w:t>competitive economic</w:t>
      </w:r>
      <w:r w:rsidRPr="003A1D9A">
        <w:rPr>
          <w:rFonts w:ascii="Times New Roman" w:hAnsi="Times New Roman" w:cs="Times New Roman"/>
          <w:sz w:val="24"/>
          <w:szCs w:val="24"/>
        </w:rPr>
        <w:t xml:space="preserve"> advantages of the Department of Municipalities and Transport-Abu Dhabi attributed to sustainable practices.</w:t>
      </w:r>
    </w:p>
    <w:p w14:paraId="5D1556B3" w14:textId="77777777" w:rsidR="004901D5" w:rsidRPr="003A1D9A" w:rsidRDefault="003A65DC" w:rsidP="003A1D9A">
      <w:pPr>
        <w:pStyle w:val="ListParagraph"/>
        <w:numPr>
          <w:ilvl w:val="0"/>
          <w:numId w:val="7"/>
        </w:numPr>
        <w:spacing w:line="480" w:lineRule="auto"/>
        <w:rPr>
          <w:rFonts w:ascii="Times New Roman" w:hAnsi="Times New Roman" w:cs="Times New Roman"/>
          <w:sz w:val="24"/>
          <w:szCs w:val="24"/>
        </w:rPr>
      </w:pPr>
      <w:r w:rsidRPr="003A1D9A">
        <w:rPr>
          <w:rFonts w:ascii="Times New Roman" w:hAnsi="Times New Roman" w:cs="Times New Roman"/>
          <w:sz w:val="24"/>
          <w:szCs w:val="24"/>
        </w:rPr>
        <w:t>To provide guidelines for specific sustainability practices for adoption by the Department of Municipalities and Transport.</w:t>
      </w:r>
    </w:p>
    <w:p w14:paraId="16ABF8F5" w14:textId="77777777" w:rsidR="004901D5" w:rsidRPr="003A1D9A" w:rsidRDefault="003A65DC" w:rsidP="003A1D9A">
      <w:pPr>
        <w:pStyle w:val="ListParagraph"/>
        <w:numPr>
          <w:ilvl w:val="0"/>
          <w:numId w:val="7"/>
        </w:numPr>
        <w:spacing w:line="480" w:lineRule="auto"/>
        <w:rPr>
          <w:rFonts w:ascii="Times New Roman" w:hAnsi="Times New Roman" w:cs="Times New Roman"/>
          <w:sz w:val="24"/>
          <w:szCs w:val="24"/>
        </w:rPr>
      </w:pPr>
      <w:r w:rsidRPr="003A1D9A">
        <w:rPr>
          <w:rFonts w:ascii="Times New Roman" w:hAnsi="Times New Roman" w:cs="Times New Roman"/>
          <w:sz w:val="24"/>
          <w:szCs w:val="24"/>
        </w:rPr>
        <w:t>To outline the implementation process of sustainability practices in the Department of Municipalities and Transport-Abu Dhabi.</w:t>
      </w:r>
    </w:p>
    <w:p w14:paraId="5E7A8001" w14:textId="77777777" w:rsidR="004901D5" w:rsidRPr="003A1D9A" w:rsidRDefault="003A65DC" w:rsidP="003A1D9A">
      <w:pPr>
        <w:pStyle w:val="ListParagraph"/>
        <w:numPr>
          <w:ilvl w:val="0"/>
          <w:numId w:val="7"/>
        </w:numPr>
        <w:spacing w:line="480" w:lineRule="auto"/>
        <w:rPr>
          <w:rFonts w:ascii="Times New Roman" w:hAnsi="Times New Roman" w:cs="Times New Roman"/>
          <w:sz w:val="24"/>
          <w:szCs w:val="24"/>
        </w:rPr>
      </w:pPr>
      <w:r w:rsidRPr="003A1D9A">
        <w:rPr>
          <w:rFonts w:ascii="Times New Roman" w:hAnsi="Times New Roman" w:cs="Times New Roman"/>
          <w:sz w:val="24"/>
          <w:szCs w:val="24"/>
        </w:rPr>
        <w:t>To assess the success of the Department of Municipalities and Transport-Abu Dhabi in raising awareness regarding sustainability practices among Abu Dhabi residents.</w:t>
      </w:r>
    </w:p>
    <w:p w14:paraId="1C8D9EA0" w14:textId="77777777" w:rsidR="004901D5" w:rsidRPr="003A1D9A" w:rsidRDefault="003A65DC" w:rsidP="003A1D9A">
      <w:pPr>
        <w:pStyle w:val="ListParagraph"/>
        <w:numPr>
          <w:ilvl w:val="0"/>
          <w:numId w:val="7"/>
        </w:numPr>
        <w:spacing w:line="480" w:lineRule="auto"/>
        <w:rPr>
          <w:rFonts w:ascii="Times New Roman" w:hAnsi="Times New Roman" w:cs="Times New Roman"/>
          <w:sz w:val="24"/>
          <w:szCs w:val="24"/>
        </w:rPr>
      </w:pPr>
      <w:r w:rsidRPr="003A1D9A">
        <w:rPr>
          <w:rFonts w:ascii="Times New Roman" w:hAnsi="Times New Roman" w:cs="Times New Roman"/>
          <w:sz w:val="24"/>
          <w:szCs w:val="24"/>
        </w:rPr>
        <w:t>To determine the challenges and areas of weakness in the implementation of sustainability practices in the Department of Municipalities and Transport-Abu Dhabi</w:t>
      </w:r>
    </w:p>
    <w:p w14:paraId="000B280F" w14:textId="77777777" w:rsidR="004901D5" w:rsidRPr="003A1D9A" w:rsidRDefault="003A65DC" w:rsidP="003A1D9A">
      <w:pPr>
        <w:pStyle w:val="Heading3"/>
        <w:spacing w:line="480" w:lineRule="auto"/>
      </w:pPr>
      <w:bookmarkStart w:id="16" w:name="_Toc59471179"/>
      <w:r w:rsidRPr="003A1D9A">
        <w:t>Secondary Objectives</w:t>
      </w:r>
      <w:bookmarkEnd w:id="16"/>
    </w:p>
    <w:p w14:paraId="470C8950" w14:textId="77777777" w:rsidR="004901D5" w:rsidRPr="003A1D9A" w:rsidRDefault="003A65DC" w:rsidP="003A1D9A">
      <w:pPr>
        <w:pStyle w:val="ListParagraph"/>
        <w:numPr>
          <w:ilvl w:val="0"/>
          <w:numId w:val="8"/>
        </w:numPr>
        <w:spacing w:line="480" w:lineRule="auto"/>
        <w:rPr>
          <w:rFonts w:ascii="Times New Roman" w:hAnsi="Times New Roman" w:cs="Times New Roman"/>
          <w:sz w:val="24"/>
          <w:szCs w:val="24"/>
        </w:rPr>
      </w:pPr>
      <w:r w:rsidRPr="003A1D9A">
        <w:rPr>
          <w:rFonts w:ascii="Times New Roman" w:hAnsi="Times New Roman" w:cs="Times New Roman"/>
          <w:sz w:val="24"/>
          <w:szCs w:val="24"/>
        </w:rPr>
        <w:t>To compare past and present sustainability initiatives by the Department of Municipalities and Transport in Abu Dhabi.</w:t>
      </w:r>
    </w:p>
    <w:p w14:paraId="46FC8EF1" w14:textId="77777777" w:rsidR="004901D5" w:rsidRPr="003A1D9A" w:rsidRDefault="003A65DC" w:rsidP="003A1D9A">
      <w:pPr>
        <w:pStyle w:val="ListParagraph"/>
        <w:numPr>
          <w:ilvl w:val="0"/>
          <w:numId w:val="8"/>
        </w:numPr>
        <w:spacing w:line="480" w:lineRule="auto"/>
        <w:rPr>
          <w:rFonts w:ascii="Times New Roman" w:hAnsi="Times New Roman" w:cs="Times New Roman"/>
          <w:sz w:val="24"/>
          <w:szCs w:val="24"/>
        </w:rPr>
      </w:pPr>
      <w:r w:rsidRPr="003A1D9A">
        <w:rPr>
          <w:rFonts w:ascii="Times New Roman" w:hAnsi="Times New Roman" w:cs="Times New Roman"/>
          <w:sz w:val="24"/>
          <w:szCs w:val="24"/>
        </w:rPr>
        <w:t>To determine rates of environmental pollution and climate change in Abu Dhabi.</w:t>
      </w:r>
    </w:p>
    <w:p w14:paraId="62048299" w14:textId="77777777" w:rsidR="004901D5" w:rsidRPr="003A1D9A" w:rsidRDefault="003A65DC" w:rsidP="003A1D9A">
      <w:pPr>
        <w:pStyle w:val="ListParagraph"/>
        <w:numPr>
          <w:ilvl w:val="0"/>
          <w:numId w:val="8"/>
        </w:numPr>
        <w:spacing w:line="480" w:lineRule="auto"/>
        <w:rPr>
          <w:rFonts w:ascii="Times New Roman" w:hAnsi="Times New Roman" w:cs="Times New Roman"/>
          <w:sz w:val="24"/>
          <w:szCs w:val="24"/>
        </w:rPr>
      </w:pPr>
      <w:r w:rsidRPr="003A1D9A">
        <w:rPr>
          <w:rFonts w:ascii="Times New Roman" w:hAnsi="Times New Roman" w:cs="Times New Roman"/>
          <w:sz w:val="24"/>
          <w:szCs w:val="24"/>
        </w:rPr>
        <w:t>To determine the role of Abu Dhabi residents in the implementation of sustainability practices by the Department of Municipalities and Transport-Abu Dhabi</w:t>
      </w:r>
    </w:p>
    <w:p w14:paraId="6213199F" w14:textId="77777777" w:rsidR="004901D5" w:rsidRPr="003A1D9A" w:rsidRDefault="003A65DC" w:rsidP="003A1D9A">
      <w:pPr>
        <w:pStyle w:val="ListParagraph"/>
        <w:numPr>
          <w:ilvl w:val="0"/>
          <w:numId w:val="8"/>
        </w:numPr>
        <w:spacing w:line="480" w:lineRule="auto"/>
        <w:rPr>
          <w:rFonts w:ascii="Times New Roman" w:hAnsi="Times New Roman" w:cs="Times New Roman"/>
          <w:sz w:val="24"/>
          <w:szCs w:val="24"/>
        </w:rPr>
      </w:pPr>
      <w:r w:rsidRPr="003A1D9A">
        <w:rPr>
          <w:rFonts w:ascii="Times New Roman" w:hAnsi="Times New Roman" w:cs="Times New Roman"/>
          <w:sz w:val="24"/>
          <w:szCs w:val="24"/>
        </w:rPr>
        <w:t>To point out weaknesses in policies regarding sustainability outlined by the Department of Municipalities and Transport-Abu Dhabi.</w:t>
      </w:r>
    </w:p>
    <w:p w14:paraId="11CAD423" w14:textId="77777777" w:rsidR="004901D5" w:rsidRPr="003A1D9A" w:rsidRDefault="003A65DC" w:rsidP="003A1D9A">
      <w:pPr>
        <w:pStyle w:val="ListParagraph"/>
        <w:numPr>
          <w:ilvl w:val="0"/>
          <w:numId w:val="8"/>
        </w:numPr>
        <w:spacing w:line="480" w:lineRule="auto"/>
        <w:rPr>
          <w:rFonts w:ascii="Times New Roman" w:hAnsi="Times New Roman" w:cs="Times New Roman"/>
          <w:sz w:val="24"/>
          <w:szCs w:val="24"/>
        </w:rPr>
      </w:pPr>
      <w:r w:rsidRPr="003A1D9A">
        <w:rPr>
          <w:rFonts w:ascii="Times New Roman" w:hAnsi="Times New Roman" w:cs="Times New Roman"/>
          <w:sz w:val="24"/>
          <w:szCs w:val="24"/>
        </w:rPr>
        <w:t>To assess the role of innovation and technology in the implementation of sustainability practices.</w:t>
      </w:r>
    </w:p>
    <w:p w14:paraId="2D39015B" w14:textId="77777777" w:rsidR="004901D5" w:rsidRPr="003A1D9A" w:rsidRDefault="003A65DC" w:rsidP="003A1D9A">
      <w:pPr>
        <w:pStyle w:val="ListParagraph"/>
        <w:numPr>
          <w:ilvl w:val="0"/>
          <w:numId w:val="8"/>
        </w:numPr>
        <w:spacing w:line="480" w:lineRule="auto"/>
        <w:rPr>
          <w:rFonts w:ascii="Times New Roman" w:hAnsi="Times New Roman" w:cs="Times New Roman"/>
          <w:sz w:val="24"/>
          <w:szCs w:val="24"/>
        </w:rPr>
      </w:pPr>
      <w:r w:rsidRPr="003A1D9A">
        <w:rPr>
          <w:rFonts w:ascii="Times New Roman" w:hAnsi="Times New Roman" w:cs="Times New Roman"/>
          <w:sz w:val="24"/>
          <w:szCs w:val="24"/>
        </w:rPr>
        <w:lastRenderedPageBreak/>
        <w:t>To provide a guideline for future studies regarding sustainability practices by examining the effectiveness of current indices for determining weak sustainability in an organization.</w:t>
      </w:r>
    </w:p>
    <w:p w14:paraId="7EF5D433" w14:textId="77777777" w:rsidR="004901D5" w:rsidRPr="003A1D9A" w:rsidRDefault="003A65DC" w:rsidP="003A1D9A">
      <w:pPr>
        <w:pStyle w:val="Heading1"/>
        <w:spacing w:line="480" w:lineRule="auto"/>
      </w:pPr>
      <w:bookmarkStart w:id="17" w:name="_Toc59471180"/>
      <w:r w:rsidRPr="003A1D9A">
        <w:t>Conclusions</w:t>
      </w:r>
      <w:bookmarkEnd w:id="17"/>
    </w:p>
    <w:p w14:paraId="37DAA80E" w14:textId="77777777" w:rsidR="00976697" w:rsidRPr="003A1D9A" w:rsidRDefault="003A65DC" w:rsidP="003A1D9A">
      <w:pPr>
        <w:spacing w:line="480" w:lineRule="auto"/>
        <w:ind w:firstLine="720"/>
        <w:rPr>
          <w:rFonts w:ascii="Times New Roman" w:hAnsi="Times New Roman" w:cs="Times New Roman"/>
          <w:sz w:val="24"/>
          <w:szCs w:val="24"/>
        </w:rPr>
      </w:pPr>
      <w:r w:rsidRPr="003A1D9A">
        <w:rPr>
          <w:rFonts w:ascii="Times New Roman" w:hAnsi="Times New Roman" w:cs="Times New Roman"/>
          <w:sz w:val="24"/>
          <w:szCs w:val="24"/>
        </w:rPr>
        <w:t>In conclusion, a study on the sustainability practices used by the Department of Municipalities and Transport-Abu Dhabi will elaborate</w:t>
      </w:r>
      <w:r w:rsidR="00A620EB" w:rsidRPr="003A1D9A">
        <w:rPr>
          <w:rFonts w:ascii="Times New Roman" w:hAnsi="Times New Roman" w:cs="Times New Roman"/>
          <w:sz w:val="24"/>
          <w:szCs w:val="24"/>
        </w:rPr>
        <w:t xml:space="preserve"> on</w:t>
      </w:r>
      <w:r w:rsidRPr="003A1D9A">
        <w:rPr>
          <w:rFonts w:ascii="Times New Roman" w:hAnsi="Times New Roman" w:cs="Times New Roman"/>
          <w:sz w:val="24"/>
          <w:szCs w:val="24"/>
        </w:rPr>
        <w:t xml:space="preserve"> </w:t>
      </w:r>
      <w:r w:rsidR="00A620EB" w:rsidRPr="003A1D9A">
        <w:rPr>
          <w:rFonts w:ascii="Times New Roman" w:hAnsi="Times New Roman" w:cs="Times New Roman"/>
          <w:sz w:val="24"/>
          <w:szCs w:val="24"/>
        </w:rPr>
        <w:t>the current efforts</w:t>
      </w:r>
      <w:r w:rsidRPr="003A1D9A">
        <w:rPr>
          <w:rFonts w:ascii="Times New Roman" w:hAnsi="Times New Roman" w:cs="Times New Roman"/>
          <w:sz w:val="24"/>
          <w:szCs w:val="24"/>
        </w:rPr>
        <w:t xml:space="preserve"> of the department in</w:t>
      </w:r>
      <w:r w:rsidR="00A620EB" w:rsidRPr="003A1D9A">
        <w:rPr>
          <w:rFonts w:ascii="Times New Roman" w:hAnsi="Times New Roman" w:cs="Times New Roman"/>
          <w:sz w:val="24"/>
          <w:szCs w:val="24"/>
        </w:rPr>
        <w:t xml:space="preserve"> promoting</w:t>
      </w:r>
      <w:r w:rsidRPr="003A1D9A">
        <w:rPr>
          <w:rFonts w:ascii="Times New Roman" w:hAnsi="Times New Roman" w:cs="Times New Roman"/>
          <w:sz w:val="24"/>
          <w:szCs w:val="24"/>
        </w:rPr>
        <w:t xml:space="preserve"> sustainable d</w:t>
      </w:r>
      <w:r w:rsidR="00A620EB" w:rsidRPr="003A1D9A">
        <w:rPr>
          <w:rFonts w:ascii="Times New Roman" w:hAnsi="Times New Roman" w:cs="Times New Roman"/>
          <w:sz w:val="24"/>
          <w:szCs w:val="24"/>
        </w:rPr>
        <w:t>evelopment</w:t>
      </w:r>
      <w:r w:rsidRPr="003A1D9A">
        <w:rPr>
          <w:rFonts w:ascii="Times New Roman" w:hAnsi="Times New Roman" w:cs="Times New Roman"/>
          <w:sz w:val="24"/>
          <w:szCs w:val="24"/>
        </w:rPr>
        <w:t xml:space="preserve">. </w:t>
      </w:r>
      <w:r w:rsidR="004413E1" w:rsidRPr="003A1D9A">
        <w:rPr>
          <w:rFonts w:ascii="Times New Roman" w:hAnsi="Times New Roman" w:cs="Times New Roman"/>
          <w:sz w:val="24"/>
          <w:szCs w:val="24"/>
        </w:rPr>
        <w:t>Before that, we have to understand the importance of sustainable development and sustainability in forging the equilibrium between development and the environment, together with ensuring the welfare of the current society is taken care of without ignoring the needs of future generations. A brief description of the department pr</w:t>
      </w:r>
      <w:r w:rsidR="00A620EB" w:rsidRPr="003A1D9A">
        <w:rPr>
          <w:rFonts w:ascii="Times New Roman" w:hAnsi="Times New Roman" w:cs="Times New Roman"/>
          <w:sz w:val="24"/>
          <w:szCs w:val="24"/>
        </w:rPr>
        <w:t>ovides the context in which it</w:t>
      </w:r>
      <w:r w:rsidR="004413E1" w:rsidRPr="003A1D9A">
        <w:rPr>
          <w:rFonts w:ascii="Times New Roman" w:hAnsi="Times New Roman" w:cs="Times New Roman"/>
          <w:sz w:val="24"/>
          <w:szCs w:val="24"/>
        </w:rPr>
        <w:t xml:space="preserve"> exists and highlights its roles, </w:t>
      </w:r>
      <w:r w:rsidR="00A620EB" w:rsidRPr="003A1D9A">
        <w:rPr>
          <w:rFonts w:ascii="Times New Roman" w:hAnsi="Times New Roman" w:cs="Times New Roman"/>
          <w:sz w:val="24"/>
          <w:szCs w:val="24"/>
        </w:rPr>
        <w:t xml:space="preserve">which can show us how sustainability practices are incorporated into the daily activities of the department. With the understanding that the department is a government agency and therefore competes with other departments for a finite </w:t>
      </w:r>
      <w:proofErr w:type="gramStart"/>
      <w:r w:rsidR="00A620EB" w:rsidRPr="003A1D9A">
        <w:rPr>
          <w:rFonts w:ascii="Times New Roman" w:hAnsi="Times New Roman" w:cs="Times New Roman"/>
          <w:sz w:val="24"/>
          <w:szCs w:val="24"/>
        </w:rPr>
        <w:t>amount</w:t>
      </w:r>
      <w:proofErr w:type="gramEnd"/>
      <w:r w:rsidR="00A620EB" w:rsidRPr="003A1D9A">
        <w:rPr>
          <w:rFonts w:ascii="Times New Roman" w:hAnsi="Times New Roman" w:cs="Times New Roman"/>
          <w:sz w:val="24"/>
          <w:szCs w:val="24"/>
        </w:rPr>
        <w:t xml:space="preserve"> of resources, we need to assess how these sustainability practices by the department can afford it a competitive advantage over other departments. Ultimately, we can create some guidelines for further measures that can be taken to incorporate more sustainability practices into the department.</w:t>
      </w:r>
    </w:p>
    <w:p w14:paraId="5A6E00EB" w14:textId="77777777" w:rsidR="00A620EB" w:rsidRPr="003A1D9A" w:rsidRDefault="003A65DC" w:rsidP="003A1D9A">
      <w:pPr>
        <w:spacing w:line="480" w:lineRule="auto"/>
        <w:ind w:firstLine="720"/>
        <w:rPr>
          <w:rFonts w:ascii="Times New Roman" w:hAnsi="Times New Roman" w:cs="Times New Roman"/>
          <w:sz w:val="24"/>
          <w:szCs w:val="24"/>
        </w:rPr>
      </w:pPr>
      <w:r w:rsidRPr="003A1D9A">
        <w:rPr>
          <w:rFonts w:ascii="Times New Roman" w:hAnsi="Times New Roman" w:cs="Times New Roman"/>
          <w:sz w:val="24"/>
          <w:szCs w:val="24"/>
        </w:rPr>
        <w:t>To guide us in the study,</w:t>
      </w:r>
      <w:r w:rsidR="0068613B" w:rsidRPr="003A1D9A">
        <w:rPr>
          <w:rFonts w:ascii="Times New Roman" w:hAnsi="Times New Roman" w:cs="Times New Roman"/>
          <w:sz w:val="24"/>
          <w:szCs w:val="24"/>
        </w:rPr>
        <w:t xml:space="preserve"> a trend analysis of the sustainability practices by the Department of Municipalities and Transport-Abu Dhabi over the previous years serves as a basis for understanding their impacts on Abu Dhabi. Additionally, they point out the weaknesses and challenges faced by the department in implementing the sustainability practices, which is important for shaping up the guidelines to be proposed for better implementation. </w:t>
      </w:r>
      <w:r w:rsidR="00F55A87" w:rsidRPr="003A1D9A">
        <w:rPr>
          <w:rFonts w:ascii="Times New Roman" w:hAnsi="Times New Roman" w:cs="Times New Roman"/>
          <w:sz w:val="24"/>
          <w:szCs w:val="24"/>
        </w:rPr>
        <w:t>Also, the analysis provides us with findings that set up our research questions, which contribute to the aims and objectives to be fulfilled in the study. F</w:t>
      </w:r>
      <w:r w:rsidR="006E36A3" w:rsidRPr="003A1D9A">
        <w:rPr>
          <w:rFonts w:ascii="Times New Roman" w:hAnsi="Times New Roman" w:cs="Times New Roman"/>
          <w:sz w:val="24"/>
          <w:szCs w:val="24"/>
        </w:rPr>
        <w:t xml:space="preserve">or </w:t>
      </w:r>
      <w:r w:rsidR="006E36A3" w:rsidRPr="003A1D9A">
        <w:rPr>
          <w:rFonts w:ascii="Times New Roman" w:hAnsi="Times New Roman" w:cs="Times New Roman"/>
          <w:sz w:val="24"/>
          <w:szCs w:val="24"/>
        </w:rPr>
        <w:lastRenderedPageBreak/>
        <w:t xml:space="preserve">instance, the lack of clear data on the knowledge of sustainability practices among residents of Abu Dhabi prompts us to incorporate the aim of seeking public opinion about sustainability practices by the Department of Municipalities and Transport in the study. </w:t>
      </w:r>
      <w:r w:rsidR="00062FCA" w:rsidRPr="003A1D9A">
        <w:rPr>
          <w:rFonts w:ascii="Times New Roman" w:hAnsi="Times New Roman" w:cs="Times New Roman"/>
          <w:sz w:val="24"/>
          <w:szCs w:val="24"/>
        </w:rPr>
        <w:t xml:space="preserve">Also, the inadequate research on the comparison of the performance of the Department of Municipalities and Transport-Abu Dhabi as compared to other departments necessitates that we include this comparison among the objectives of our study, to point out any competitive advantages brought about by sustainability practices. </w:t>
      </w:r>
    </w:p>
    <w:p w14:paraId="49261D6C" w14:textId="77777777" w:rsidR="007F34BB" w:rsidRPr="003A1D9A" w:rsidRDefault="003A65DC" w:rsidP="003A1D9A">
      <w:pPr>
        <w:spacing w:line="480" w:lineRule="auto"/>
        <w:ind w:firstLine="720"/>
        <w:rPr>
          <w:rFonts w:ascii="Times New Roman" w:hAnsi="Times New Roman" w:cs="Times New Roman"/>
          <w:sz w:val="24"/>
          <w:szCs w:val="24"/>
        </w:rPr>
      </w:pPr>
      <w:r w:rsidRPr="003A1D9A">
        <w:rPr>
          <w:rFonts w:ascii="Times New Roman" w:hAnsi="Times New Roman" w:cs="Times New Roman"/>
          <w:sz w:val="24"/>
          <w:szCs w:val="24"/>
        </w:rPr>
        <w:t xml:space="preserve">Therefore, the study will also use three perspectives to determine sustainability practices, which are environmental, economic, and social practices. These will be based on an analysis of the environmental, economic, and social trends in Abu Dhabi as influenced by the Department of Municipalities and Transport, which provide data on the current initiatives and projects by the department as compared to previous ones. Also, due to a lack of clear research on the role of technology and innovation in implementing sustainability practices, </w:t>
      </w:r>
      <w:r w:rsidR="002054A7" w:rsidRPr="003A1D9A">
        <w:rPr>
          <w:rFonts w:ascii="Times New Roman" w:hAnsi="Times New Roman" w:cs="Times New Roman"/>
          <w:sz w:val="24"/>
          <w:szCs w:val="24"/>
        </w:rPr>
        <w:t>the study will address this area to further inform the guidelines for better implementation of sustainability practices by the department. Ultimately, the future of sustainable development in Abu-Dhabi will form a crucial part of the study.</w:t>
      </w:r>
      <w:r w:rsidR="007F34BB" w:rsidRPr="003A1D9A">
        <w:rPr>
          <w:rFonts w:ascii="Times New Roman" w:hAnsi="Times New Roman" w:cs="Times New Roman"/>
          <w:sz w:val="24"/>
          <w:szCs w:val="24"/>
        </w:rPr>
        <w:t xml:space="preserve"> </w:t>
      </w:r>
    </w:p>
    <w:p w14:paraId="5643A135" w14:textId="77777777" w:rsidR="00560D5D" w:rsidRPr="003A1D9A" w:rsidRDefault="007F34BB" w:rsidP="003A1D9A">
      <w:pPr>
        <w:spacing w:line="480" w:lineRule="auto"/>
        <w:ind w:firstLine="720"/>
        <w:rPr>
          <w:rFonts w:ascii="Times New Roman" w:hAnsi="Times New Roman" w:cs="Times New Roman"/>
          <w:sz w:val="24"/>
          <w:szCs w:val="24"/>
        </w:rPr>
      </w:pPr>
      <w:r w:rsidRPr="003A1D9A">
        <w:rPr>
          <w:rFonts w:ascii="Times New Roman" w:hAnsi="Times New Roman" w:cs="Times New Roman"/>
          <w:sz w:val="24"/>
          <w:szCs w:val="24"/>
        </w:rPr>
        <w:t>Consequently, the study on the Department of Municipalities and Transport-Abu Dhabi will aim to prove that sustainable development is crucial for the fulfillment of the needs of current generations with those of future generations in mind, while focusing on how the department has attempted to participate in sustainability practices. Also, another key aim will be the provision of clear guidelines on how the implementation of sustainability practices can be enhanced in the department. As such, we can justify this study for its contribution to the research available on sustainability practices in the department, and how they provide the department with a competitive advantage.</w:t>
      </w:r>
      <w:r w:rsidR="003A65DC" w:rsidRPr="003A1D9A">
        <w:rPr>
          <w:rFonts w:ascii="Times New Roman" w:hAnsi="Times New Roman" w:cs="Times New Roman"/>
          <w:sz w:val="24"/>
          <w:szCs w:val="24"/>
        </w:rPr>
        <w:br w:type="page"/>
      </w:r>
    </w:p>
    <w:p w14:paraId="7B8C5A72" w14:textId="77777777" w:rsidR="004901D5" w:rsidRPr="003A1D9A" w:rsidRDefault="003A65DC" w:rsidP="003A1D9A">
      <w:pPr>
        <w:pStyle w:val="Heading1"/>
        <w:spacing w:line="480" w:lineRule="auto"/>
      </w:pPr>
      <w:bookmarkStart w:id="18" w:name="_Toc59471181"/>
      <w:r w:rsidRPr="003A1D9A">
        <w:lastRenderedPageBreak/>
        <w:t>References</w:t>
      </w:r>
      <w:bookmarkEnd w:id="18"/>
    </w:p>
    <w:p w14:paraId="5276D2B4" w14:textId="77777777" w:rsidR="00300964" w:rsidRPr="003A1D9A" w:rsidRDefault="003A65DC" w:rsidP="003A1D9A">
      <w:pPr>
        <w:spacing w:line="480" w:lineRule="auto"/>
        <w:ind w:left="720" w:hanging="720"/>
        <w:rPr>
          <w:rFonts w:ascii="Times New Roman" w:hAnsi="Times New Roman" w:cs="Times New Roman"/>
          <w:sz w:val="24"/>
          <w:szCs w:val="24"/>
        </w:rPr>
      </w:pPr>
      <w:r w:rsidRPr="003A1D9A">
        <w:rPr>
          <w:rFonts w:ascii="Times New Roman" w:hAnsi="Times New Roman" w:cs="Times New Roman"/>
          <w:sz w:val="24"/>
          <w:szCs w:val="24"/>
        </w:rPr>
        <w:t xml:space="preserve">Abd el gawad, A, Lotfy, M, Sadooni, N &amp; Katheery, B 2008, Assessment of the oil pollution extent in the offshore sediments, Abu Dhabi, UAE, </w:t>
      </w:r>
      <w:r w:rsidRPr="003A1D9A">
        <w:rPr>
          <w:rFonts w:ascii="Times New Roman" w:hAnsi="Times New Roman" w:cs="Times New Roman"/>
          <w:i/>
          <w:sz w:val="24"/>
          <w:szCs w:val="24"/>
        </w:rPr>
        <w:t>Australian Journal of Basic and Applied Sciences</w:t>
      </w:r>
      <w:r w:rsidRPr="003A1D9A">
        <w:rPr>
          <w:rFonts w:ascii="Times New Roman" w:hAnsi="Times New Roman" w:cs="Times New Roman"/>
          <w:sz w:val="24"/>
          <w:szCs w:val="24"/>
        </w:rPr>
        <w:t>, 2(3), pp.561-574.</w:t>
      </w:r>
    </w:p>
    <w:p w14:paraId="337E3702" w14:textId="77777777" w:rsidR="00300964" w:rsidRPr="003A1D9A" w:rsidRDefault="003A65DC" w:rsidP="003A1D9A">
      <w:pPr>
        <w:spacing w:line="480" w:lineRule="auto"/>
        <w:ind w:left="720" w:hanging="720"/>
        <w:rPr>
          <w:rFonts w:ascii="Times New Roman" w:hAnsi="Times New Roman" w:cs="Times New Roman"/>
          <w:sz w:val="24"/>
          <w:szCs w:val="24"/>
        </w:rPr>
      </w:pPr>
      <w:r w:rsidRPr="003A1D9A">
        <w:rPr>
          <w:rFonts w:ascii="Times New Roman" w:hAnsi="Times New Roman" w:cs="Times New Roman"/>
          <w:sz w:val="24"/>
          <w:szCs w:val="24"/>
        </w:rPr>
        <w:t xml:space="preserve">Alameeri, A, Ajmal, M, Hussain, M, &amp; Helo, P 2018, Sustainable management practices in UAE hotels, </w:t>
      </w:r>
      <w:r w:rsidRPr="003A1D9A">
        <w:rPr>
          <w:rFonts w:ascii="Times New Roman" w:hAnsi="Times New Roman" w:cs="Times New Roman"/>
          <w:i/>
          <w:sz w:val="24"/>
          <w:szCs w:val="24"/>
        </w:rPr>
        <w:t>International Journal of Culture, Tourism and Hospitality Research</w:t>
      </w:r>
      <w:r w:rsidRPr="003A1D9A">
        <w:rPr>
          <w:rFonts w:ascii="Times New Roman" w:hAnsi="Times New Roman" w:cs="Times New Roman"/>
          <w:sz w:val="24"/>
          <w:szCs w:val="24"/>
        </w:rPr>
        <w:t>, 12. 10.1108/IJCTHR-10-2017-0100.</w:t>
      </w:r>
    </w:p>
    <w:p w14:paraId="0C11059F" w14:textId="77777777" w:rsidR="00300964" w:rsidRPr="003A1D9A" w:rsidRDefault="003A65DC" w:rsidP="003A1D9A">
      <w:pPr>
        <w:spacing w:line="480" w:lineRule="auto"/>
        <w:ind w:left="720" w:hanging="720"/>
        <w:rPr>
          <w:rFonts w:ascii="Times New Roman" w:hAnsi="Times New Roman" w:cs="Times New Roman"/>
          <w:sz w:val="24"/>
          <w:szCs w:val="24"/>
        </w:rPr>
      </w:pPr>
      <w:r w:rsidRPr="003A1D9A">
        <w:rPr>
          <w:rFonts w:ascii="Times New Roman" w:hAnsi="Times New Roman" w:cs="Times New Roman"/>
          <w:sz w:val="24"/>
          <w:szCs w:val="24"/>
        </w:rPr>
        <w:t xml:space="preserve">BBC 2019, </w:t>
      </w:r>
      <w:r w:rsidRPr="003A1D9A">
        <w:rPr>
          <w:rFonts w:ascii="Times New Roman" w:hAnsi="Times New Roman" w:cs="Times New Roman"/>
          <w:i/>
          <w:sz w:val="24"/>
          <w:szCs w:val="24"/>
        </w:rPr>
        <w:t>Why is India’s pollution much worse than China’s?</w:t>
      </w:r>
      <w:r w:rsidRPr="003A1D9A">
        <w:rPr>
          <w:rFonts w:ascii="Times New Roman" w:hAnsi="Times New Roman" w:cs="Times New Roman"/>
          <w:sz w:val="24"/>
          <w:szCs w:val="24"/>
        </w:rPr>
        <w:t xml:space="preserve"> BBC News, viewed 14 December 2020 &lt;</w:t>
      </w:r>
      <w:hyperlink r:id="rId9" w:history="1">
        <w:r w:rsidRPr="003A1D9A">
          <w:rPr>
            <w:rStyle w:val="Hyperlink"/>
            <w:rFonts w:ascii="Times New Roman" w:hAnsi="Times New Roman" w:cs="Times New Roman"/>
            <w:sz w:val="24"/>
            <w:szCs w:val="24"/>
          </w:rPr>
          <w:t>https://www.bbc.com/news/world-asia-50298972</w:t>
        </w:r>
      </w:hyperlink>
      <w:r w:rsidRPr="003A1D9A">
        <w:rPr>
          <w:rFonts w:ascii="Times New Roman" w:hAnsi="Times New Roman" w:cs="Times New Roman"/>
          <w:sz w:val="24"/>
          <w:szCs w:val="24"/>
        </w:rPr>
        <w:t>&gt;</w:t>
      </w:r>
    </w:p>
    <w:p w14:paraId="04115997" w14:textId="77777777" w:rsidR="00300964" w:rsidRPr="003A1D9A" w:rsidRDefault="003A65DC" w:rsidP="003A1D9A">
      <w:pPr>
        <w:spacing w:line="480" w:lineRule="auto"/>
        <w:ind w:left="720" w:hanging="720"/>
        <w:rPr>
          <w:rFonts w:ascii="Times New Roman" w:hAnsi="Times New Roman" w:cs="Times New Roman"/>
          <w:sz w:val="24"/>
          <w:szCs w:val="24"/>
        </w:rPr>
      </w:pPr>
      <w:r w:rsidRPr="003A1D9A">
        <w:rPr>
          <w:rFonts w:ascii="Times New Roman" w:hAnsi="Times New Roman" w:cs="Times New Roman"/>
          <w:sz w:val="24"/>
          <w:szCs w:val="24"/>
        </w:rPr>
        <w:t>Chams, N, &amp; García-Blandón, J, 2019, On the importance of sustainable human resource management for the adoption of sustainable development goals, </w:t>
      </w:r>
      <w:r w:rsidRPr="003A1D9A">
        <w:rPr>
          <w:rFonts w:ascii="Times New Roman" w:hAnsi="Times New Roman" w:cs="Times New Roman"/>
          <w:i/>
          <w:sz w:val="24"/>
          <w:szCs w:val="24"/>
        </w:rPr>
        <w:t>Resources, Conservation and Recycling</w:t>
      </w:r>
      <w:r w:rsidRPr="003A1D9A">
        <w:rPr>
          <w:rFonts w:ascii="Times New Roman" w:hAnsi="Times New Roman" w:cs="Times New Roman"/>
          <w:sz w:val="24"/>
          <w:szCs w:val="24"/>
        </w:rPr>
        <w:t>, 141, pp.109-122.</w:t>
      </w:r>
    </w:p>
    <w:p w14:paraId="28A6AB82" w14:textId="77777777" w:rsidR="00300964" w:rsidRPr="003A1D9A" w:rsidRDefault="003A65DC" w:rsidP="003A1D9A">
      <w:pPr>
        <w:spacing w:line="480" w:lineRule="auto"/>
        <w:ind w:left="720" w:hanging="720"/>
        <w:rPr>
          <w:rFonts w:ascii="Times New Roman" w:hAnsi="Times New Roman" w:cs="Times New Roman"/>
          <w:sz w:val="24"/>
          <w:szCs w:val="24"/>
        </w:rPr>
      </w:pPr>
      <w:r w:rsidRPr="003A1D9A">
        <w:rPr>
          <w:rFonts w:ascii="Times New Roman" w:hAnsi="Times New Roman" w:cs="Times New Roman"/>
          <w:sz w:val="24"/>
          <w:szCs w:val="24"/>
        </w:rPr>
        <w:t xml:space="preserve">Department for Environment Food and Rural Affairs 2020, </w:t>
      </w:r>
      <w:r w:rsidRPr="003A1D9A">
        <w:rPr>
          <w:rFonts w:ascii="Times New Roman" w:hAnsi="Times New Roman" w:cs="Times New Roman"/>
          <w:i/>
          <w:sz w:val="24"/>
          <w:szCs w:val="24"/>
        </w:rPr>
        <w:t xml:space="preserve">Public Health: Sources and Effects of PM2.5. </w:t>
      </w:r>
      <w:r w:rsidRPr="003A1D9A">
        <w:rPr>
          <w:rFonts w:ascii="Times New Roman" w:hAnsi="Times New Roman" w:cs="Times New Roman"/>
          <w:sz w:val="24"/>
          <w:szCs w:val="24"/>
        </w:rPr>
        <w:t>Viewed 14 December 2020 &lt;</w:t>
      </w:r>
      <w:hyperlink r:id="rId10" w:history="1">
        <w:r w:rsidRPr="003A1D9A">
          <w:rPr>
            <w:rStyle w:val="Hyperlink"/>
            <w:rFonts w:ascii="Times New Roman" w:hAnsi="Times New Roman" w:cs="Times New Roman"/>
            <w:sz w:val="24"/>
            <w:szCs w:val="24"/>
          </w:rPr>
          <w:t>https://laqm.defra.gov.uk/public-health/pm25.html</w:t>
        </w:r>
      </w:hyperlink>
      <w:r w:rsidRPr="003A1D9A">
        <w:rPr>
          <w:rFonts w:ascii="Times New Roman" w:hAnsi="Times New Roman" w:cs="Times New Roman"/>
          <w:sz w:val="24"/>
          <w:szCs w:val="24"/>
        </w:rPr>
        <w:t>&gt;</w:t>
      </w:r>
    </w:p>
    <w:p w14:paraId="1D0E4FCE" w14:textId="77777777" w:rsidR="00300964" w:rsidRPr="003A1D9A" w:rsidRDefault="003A65DC" w:rsidP="003A1D9A">
      <w:pPr>
        <w:spacing w:line="480" w:lineRule="auto"/>
        <w:ind w:left="720" w:hanging="720"/>
        <w:rPr>
          <w:rFonts w:ascii="Times New Roman" w:hAnsi="Times New Roman" w:cs="Times New Roman"/>
          <w:sz w:val="24"/>
          <w:szCs w:val="24"/>
        </w:rPr>
      </w:pPr>
      <w:r w:rsidRPr="003A1D9A">
        <w:rPr>
          <w:rFonts w:ascii="Times New Roman" w:hAnsi="Times New Roman" w:cs="Times New Roman"/>
          <w:sz w:val="24"/>
          <w:szCs w:val="24"/>
        </w:rPr>
        <w:t xml:space="preserve">Department of Municipalities and Transport 2019, </w:t>
      </w:r>
      <w:r w:rsidRPr="003A1D9A">
        <w:rPr>
          <w:rFonts w:ascii="Times New Roman" w:hAnsi="Times New Roman" w:cs="Times New Roman"/>
          <w:i/>
          <w:sz w:val="24"/>
          <w:szCs w:val="24"/>
        </w:rPr>
        <w:t xml:space="preserve">Sustainability Report 2019, </w:t>
      </w:r>
      <w:r w:rsidRPr="003A1D9A">
        <w:rPr>
          <w:rFonts w:ascii="Times New Roman" w:hAnsi="Times New Roman" w:cs="Times New Roman"/>
          <w:sz w:val="24"/>
          <w:szCs w:val="24"/>
        </w:rPr>
        <w:t>Emirate of Abu Dhabi. Viewed 14 December 2020 &lt;</w:t>
      </w:r>
      <w:hyperlink r:id="rId11" w:history="1">
        <w:r w:rsidRPr="003A1D9A">
          <w:rPr>
            <w:rStyle w:val="Hyperlink"/>
            <w:rFonts w:ascii="Times New Roman" w:hAnsi="Times New Roman" w:cs="Times New Roman"/>
            <w:sz w:val="24"/>
            <w:szCs w:val="24"/>
          </w:rPr>
          <w:t>https://www.dmt.gov.ae/-/media/4E585ED3096A43F2814F4C193AA8CCD1.ashx?newTab=1</w:t>
        </w:r>
      </w:hyperlink>
      <w:r w:rsidRPr="003A1D9A">
        <w:rPr>
          <w:rFonts w:ascii="Times New Roman" w:hAnsi="Times New Roman" w:cs="Times New Roman"/>
          <w:sz w:val="24"/>
          <w:szCs w:val="24"/>
        </w:rPr>
        <w:t xml:space="preserve"> &gt;</w:t>
      </w:r>
    </w:p>
    <w:p w14:paraId="49184071" w14:textId="77777777" w:rsidR="00300964" w:rsidRPr="003A1D9A" w:rsidRDefault="003A65DC" w:rsidP="003A1D9A">
      <w:pPr>
        <w:spacing w:line="480" w:lineRule="auto"/>
        <w:ind w:left="720" w:hanging="720"/>
        <w:rPr>
          <w:rFonts w:ascii="Times New Roman" w:hAnsi="Times New Roman" w:cs="Times New Roman"/>
          <w:sz w:val="24"/>
          <w:szCs w:val="24"/>
        </w:rPr>
      </w:pPr>
      <w:r w:rsidRPr="003A1D9A">
        <w:rPr>
          <w:rFonts w:ascii="Times New Roman" w:hAnsi="Times New Roman" w:cs="Times New Roman"/>
          <w:sz w:val="24"/>
          <w:szCs w:val="24"/>
        </w:rPr>
        <w:t xml:space="preserve">Department of Municipalities and Transport 2020, </w:t>
      </w:r>
      <w:r w:rsidRPr="003A1D9A">
        <w:rPr>
          <w:rFonts w:ascii="Times New Roman" w:hAnsi="Times New Roman" w:cs="Times New Roman"/>
          <w:i/>
          <w:sz w:val="24"/>
          <w:szCs w:val="24"/>
        </w:rPr>
        <w:t>Welcome to the Department of Municipalities and Transport</w:t>
      </w:r>
      <w:r w:rsidRPr="003A1D9A">
        <w:rPr>
          <w:rFonts w:ascii="Times New Roman" w:hAnsi="Times New Roman" w:cs="Times New Roman"/>
          <w:sz w:val="24"/>
          <w:szCs w:val="24"/>
        </w:rPr>
        <w:t xml:space="preserve">. Viewed 14 December 2020 &lt; </w:t>
      </w:r>
      <w:hyperlink r:id="rId12" w:history="1">
        <w:r w:rsidRPr="003A1D9A">
          <w:rPr>
            <w:rStyle w:val="Hyperlink"/>
            <w:rFonts w:ascii="Times New Roman" w:hAnsi="Times New Roman" w:cs="Times New Roman"/>
            <w:sz w:val="24"/>
            <w:szCs w:val="24"/>
          </w:rPr>
          <w:t>https://www.dmt.gov.ae/</w:t>
        </w:r>
      </w:hyperlink>
      <w:r w:rsidRPr="003A1D9A">
        <w:rPr>
          <w:rFonts w:ascii="Times New Roman" w:hAnsi="Times New Roman" w:cs="Times New Roman"/>
          <w:sz w:val="24"/>
          <w:szCs w:val="24"/>
        </w:rPr>
        <w:t xml:space="preserve"> &gt;</w:t>
      </w:r>
    </w:p>
    <w:p w14:paraId="426D0824" w14:textId="77777777" w:rsidR="00300964" w:rsidRPr="003A1D9A" w:rsidRDefault="003A65DC" w:rsidP="003A1D9A">
      <w:pPr>
        <w:spacing w:line="480" w:lineRule="auto"/>
        <w:ind w:left="720" w:hanging="720"/>
        <w:rPr>
          <w:rFonts w:ascii="Times New Roman" w:hAnsi="Times New Roman" w:cs="Times New Roman"/>
          <w:sz w:val="24"/>
          <w:szCs w:val="24"/>
        </w:rPr>
      </w:pPr>
      <w:r w:rsidRPr="003A1D9A">
        <w:rPr>
          <w:rFonts w:ascii="Times New Roman" w:hAnsi="Times New Roman" w:cs="Times New Roman"/>
          <w:sz w:val="24"/>
          <w:szCs w:val="24"/>
        </w:rPr>
        <w:t xml:space="preserve">International Institute of Sustainable Development 2020, </w:t>
      </w:r>
      <w:r w:rsidRPr="003A1D9A">
        <w:rPr>
          <w:rFonts w:ascii="Times New Roman" w:hAnsi="Times New Roman" w:cs="Times New Roman"/>
          <w:i/>
          <w:sz w:val="24"/>
          <w:szCs w:val="24"/>
        </w:rPr>
        <w:t xml:space="preserve">Sustainable Development, </w:t>
      </w:r>
      <w:r w:rsidRPr="003A1D9A">
        <w:rPr>
          <w:rFonts w:ascii="Times New Roman" w:hAnsi="Times New Roman" w:cs="Times New Roman"/>
          <w:sz w:val="24"/>
          <w:szCs w:val="24"/>
        </w:rPr>
        <w:t>viewed 14 December 2020 &lt;</w:t>
      </w:r>
      <w:hyperlink r:id="rId13" w:history="1">
        <w:r w:rsidRPr="003A1D9A">
          <w:rPr>
            <w:rStyle w:val="Hyperlink"/>
            <w:rFonts w:ascii="Times New Roman" w:hAnsi="Times New Roman" w:cs="Times New Roman"/>
            <w:sz w:val="24"/>
            <w:szCs w:val="24"/>
          </w:rPr>
          <w:t>https://www.iisd.org/about-iisd/sustainable-development</w:t>
        </w:r>
      </w:hyperlink>
      <w:r w:rsidRPr="003A1D9A">
        <w:rPr>
          <w:rFonts w:ascii="Times New Roman" w:hAnsi="Times New Roman" w:cs="Times New Roman"/>
          <w:sz w:val="24"/>
          <w:szCs w:val="24"/>
        </w:rPr>
        <w:t>&gt;</w:t>
      </w:r>
    </w:p>
    <w:p w14:paraId="6BDE25CA" w14:textId="77777777" w:rsidR="00300964" w:rsidRPr="003A1D9A" w:rsidRDefault="003A65DC" w:rsidP="003A1D9A">
      <w:pPr>
        <w:spacing w:line="480" w:lineRule="auto"/>
        <w:ind w:left="720" w:hanging="720"/>
        <w:rPr>
          <w:rFonts w:ascii="Times New Roman" w:hAnsi="Times New Roman" w:cs="Times New Roman"/>
          <w:sz w:val="24"/>
          <w:szCs w:val="24"/>
        </w:rPr>
      </w:pPr>
      <w:r w:rsidRPr="003A1D9A">
        <w:rPr>
          <w:rFonts w:ascii="Times New Roman" w:hAnsi="Times New Roman" w:cs="Times New Roman"/>
          <w:sz w:val="24"/>
          <w:szCs w:val="24"/>
        </w:rPr>
        <w:lastRenderedPageBreak/>
        <w:t xml:space="preserve">Matthews, J, &amp; Shulman, A, 2005), Competitive advantage in Public sector organizations: Explaining the public good/sustainable competitive advantage paradox, </w:t>
      </w:r>
      <w:r w:rsidRPr="003A1D9A">
        <w:rPr>
          <w:rFonts w:ascii="Times New Roman" w:hAnsi="Times New Roman" w:cs="Times New Roman"/>
          <w:i/>
          <w:sz w:val="24"/>
          <w:szCs w:val="24"/>
        </w:rPr>
        <w:t>Journal of Business Research</w:t>
      </w:r>
      <w:r w:rsidRPr="003A1D9A">
        <w:rPr>
          <w:rFonts w:ascii="Times New Roman" w:hAnsi="Times New Roman" w:cs="Times New Roman"/>
          <w:sz w:val="24"/>
          <w:szCs w:val="24"/>
        </w:rPr>
        <w:t>, 58(2): 232-240.</w:t>
      </w:r>
    </w:p>
    <w:p w14:paraId="445CB8FC" w14:textId="77777777" w:rsidR="00300964" w:rsidRPr="003A1D9A" w:rsidRDefault="003A65DC" w:rsidP="003A1D9A">
      <w:pPr>
        <w:spacing w:line="480" w:lineRule="auto"/>
        <w:ind w:left="720" w:hanging="720"/>
        <w:rPr>
          <w:rFonts w:ascii="Times New Roman" w:hAnsi="Times New Roman" w:cs="Times New Roman"/>
          <w:sz w:val="24"/>
          <w:szCs w:val="24"/>
        </w:rPr>
      </w:pPr>
      <w:r w:rsidRPr="003A1D9A">
        <w:rPr>
          <w:rFonts w:ascii="Times New Roman" w:hAnsi="Times New Roman" w:cs="Times New Roman"/>
          <w:sz w:val="24"/>
          <w:szCs w:val="24"/>
        </w:rPr>
        <w:t xml:space="preserve">Municipal System Portal - Emirate of Abu Dhabi 2020, </w:t>
      </w:r>
      <w:r w:rsidRPr="003A1D9A">
        <w:rPr>
          <w:rFonts w:ascii="Times New Roman" w:hAnsi="Times New Roman" w:cs="Times New Roman"/>
          <w:i/>
          <w:sz w:val="24"/>
          <w:szCs w:val="24"/>
        </w:rPr>
        <w:t>About the Department of Municipal Affairs and Transport.</w:t>
      </w:r>
      <w:r w:rsidRPr="003A1D9A">
        <w:rPr>
          <w:rFonts w:ascii="Times New Roman" w:hAnsi="Times New Roman" w:cs="Times New Roman"/>
          <w:sz w:val="24"/>
          <w:szCs w:val="24"/>
        </w:rPr>
        <w:t xml:space="preserve"> Viewed 14 December 2020 &lt;</w:t>
      </w:r>
      <w:hyperlink r:id="rId14" w:history="1">
        <w:r w:rsidRPr="003A1D9A">
          <w:rPr>
            <w:rStyle w:val="Hyperlink"/>
            <w:rFonts w:ascii="Times New Roman" w:hAnsi="Times New Roman" w:cs="Times New Roman"/>
            <w:sz w:val="24"/>
            <w:szCs w:val="24"/>
          </w:rPr>
          <w:t>https://dmat.abudhabi.ae/en/About/pages/aboutus.aspx</w:t>
        </w:r>
      </w:hyperlink>
      <w:r w:rsidRPr="003A1D9A">
        <w:rPr>
          <w:rFonts w:ascii="Times New Roman" w:hAnsi="Times New Roman" w:cs="Times New Roman"/>
          <w:sz w:val="24"/>
          <w:szCs w:val="24"/>
        </w:rPr>
        <w:t xml:space="preserve"> &gt;</w:t>
      </w:r>
    </w:p>
    <w:p w14:paraId="3431661A" w14:textId="77777777" w:rsidR="00300964" w:rsidRPr="003A1D9A" w:rsidRDefault="003A65DC" w:rsidP="003A1D9A">
      <w:pPr>
        <w:spacing w:line="480" w:lineRule="auto"/>
        <w:ind w:left="720" w:hanging="720"/>
        <w:rPr>
          <w:rFonts w:ascii="Times New Roman" w:hAnsi="Times New Roman" w:cs="Times New Roman"/>
          <w:sz w:val="24"/>
          <w:szCs w:val="24"/>
        </w:rPr>
      </w:pPr>
      <w:r w:rsidRPr="003A1D9A">
        <w:rPr>
          <w:rFonts w:ascii="Times New Roman" w:hAnsi="Times New Roman" w:cs="Times New Roman"/>
          <w:sz w:val="24"/>
          <w:szCs w:val="24"/>
        </w:rPr>
        <w:t xml:space="preserve">National Committee on Sustainable Development Goals 2017, </w:t>
      </w:r>
      <w:r w:rsidRPr="003A1D9A">
        <w:rPr>
          <w:rFonts w:ascii="Times New Roman" w:hAnsi="Times New Roman" w:cs="Times New Roman"/>
          <w:i/>
          <w:sz w:val="24"/>
          <w:szCs w:val="24"/>
        </w:rPr>
        <w:t xml:space="preserve">UAE and the 2030 agenda for sustainable development excellence in implementation 2017, </w:t>
      </w:r>
      <w:r w:rsidRPr="003A1D9A">
        <w:rPr>
          <w:rFonts w:ascii="Times New Roman" w:hAnsi="Times New Roman" w:cs="Times New Roman"/>
          <w:sz w:val="24"/>
          <w:szCs w:val="24"/>
        </w:rPr>
        <w:t>Sustainable Development Goals. Viewed 14 December 2020 &lt;</w:t>
      </w:r>
      <w:hyperlink r:id="rId15" w:history="1">
        <w:r w:rsidRPr="003A1D9A">
          <w:rPr>
            <w:rStyle w:val="Hyperlink"/>
            <w:rFonts w:ascii="Times New Roman" w:hAnsi="Times New Roman" w:cs="Times New Roman"/>
            <w:sz w:val="24"/>
            <w:szCs w:val="24"/>
          </w:rPr>
          <w:t>https://sustainabledevelopment.un.org/content/documents/20161UAE_SDGs_Report_Full_English.pdf</w:t>
        </w:r>
      </w:hyperlink>
      <w:r w:rsidRPr="003A1D9A">
        <w:rPr>
          <w:rFonts w:ascii="Times New Roman" w:hAnsi="Times New Roman" w:cs="Times New Roman"/>
          <w:sz w:val="24"/>
          <w:szCs w:val="24"/>
        </w:rPr>
        <w:t xml:space="preserve"> &gt;</w:t>
      </w:r>
    </w:p>
    <w:p w14:paraId="6626C304" w14:textId="77777777" w:rsidR="00300964" w:rsidRPr="003A1D9A" w:rsidRDefault="003A65DC" w:rsidP="003A1D9A">
      <w:pPr>
        <w:spacing w:line="480" w:lineRule="auto"/>
        <w:ind w:left="720" w:hanging="720"/>
        <w:rPr>
          <w:rFonts w:ascii="Times New Roman" w:hAnsi="Times New Roman" w:cs="Times New Roman"/>
          <w:sz w:val="24"/>
          <w:szCs w:val="24"/>
        </w:rPr>
      </w:pPr>
      <w:r w:rsidRPr="003A1D9A">
        <w:rPr>
          <w:rFonts w:ascii="Times New Roman" w:hAnsi="Times New Roman" w:cs="Times New Roman"/>
          <w:sz w:val="24"/>
          <w:szCs w:val="24"/>
        </w:rPr>
        <w:t xml:space="preserve">Tutor2u 2020, </w:t>
      </w:r>
      <w:r w:rsidRPr="003A1D9A">
        <w:rPr>
          <w:rFonts w:ascii="Times New Roman" w:hAnsi="Times New Roman" w:cs="Times New Roman"/>
          <w:i/>
          <w:sz w:val="24"/>
          <w:szCs w:val="24"/>
        </w:rPr>
        <w:t xml:space="preserve">Competitive Advantage, </w:t>
      </w:r>
      <w:r w:rsidRPr="003A1D9A">
        <w:rPr>
          <w:rFonts w:ascii="Times New Roman" w:hAnsi="Times New Roman" w:cs="Times New Roman"/>
          <w:sz w:val="24"/>
          <w:szCs w:val="24"/>
        </w:rPr>
        <w:t>Business. Viewed 14 December 2020 &lt;</w:t>
      </w:r>
      <w:hyperlink r:id="rId16" w:history="1">
        <w:r w:rsidRPr="003A1D9A">
          <w:rPr>
            <w:rStyle w:val="Hyperlink"/>
            <w:rFonts w:ascii="Times New Roman" w:hAnsi="Times New Roman" w:cs="Times New Roman"/>
            <w:sz w:val="24"/>
            <w:szCs w:val="24"/>
          </w:rPr>
          <w:t>https://www.tutor2u.net/business/reference/competitive-advantage</w:t>
        </w:r>
      </w:hyperlink>
      <w:r w:rsidRPr="003A1D9A">
        <w:rPr>
          <w:rFonts w:ascii="Times New Roman" w:hAnsi="Times New Roman" w:cs="Times New Roman"/>
          <w:sz w:val="24"/>
          <w:szCs w:val="24"/>
        </w:rPr>
        <w:t>&gt;</w:t>
      </w:r>
    </w:p>
    <w:p w14:paraId="78146CE8" w14:textId="77777777" w:rsidR="00300964" w:rsidRPr="003A1D9A" w:rsidRDefault="003A65DC" w:rsidP="003A1D9A">
      <w:pPr>
        <w:spacing w:line="480" w:lineRule="auto"/>
        <w:ind w:left="720" w:hanging="720"/>
        <w:rPr>
          <w:rFonts w:ascii="Times New Roman" w:hAnsi="Times New Roman" w:cs="Times New Roman"/>
          <w:sz w:val="24"/>
          <w:szCs w:val="24"/>
        </w:rPr>
      </w:pPr>
      <w:r w:rsidRPr="003A1D9A">
        <w:rPr>
          <w:rFonts w:ascii="Times New Roman" w:hAnsi="Times New Roman" w:cs="Times New Roman"/>
          <w:sz w:val="24"/>
          <w:szCs w:val="24"/>
        </w:rPr>
        <w:t xml:space="preserve">United Arab Emirates 2020, </w:t>
      </w:r>
      <w:r w:rsidRPr="003A1D9A">
        <w:rPr>
          <w:rFonts w:ascii="Times New Roman" w:hAnsi="Times New Roman" w:cs="Times New Roman"/>
          <w:i/>
          <w:sz w:val="24"/>
          <w:szCs w:val="24"/>
        </w:rPr>
        <w:t xml:space="preserve">Abu Dhabi. </w:t>
      </w:r>
      <w:r w:rsidRPr="003A1D9A">
        <w:rPr>
          <w:rFonts w:ascii="Times New Roman" w:hAnsi="Times New Roman" w:cs="Times New Roman"/>
          <w:sz w:val="24"/>
          <w:szCs w:val="24"/>
        </w:rPr>
        <w:t xml:space="preserve">Viewed 14 December 2020 &lt; </w:t>
      </w:r>
      <w:hyperlink r:id="rId17" w:anchor=":~:text=Abu%20Dhabi%20is%20ruled%20by,UAE%20since%203%20November%202004.&amp;text=Abu%20Dhabi%20has%20an%20Executive,separate%20departments%20function%20like%20ministries" w:history="1">
        <w:r w:rsidRPr="003A1D9A">
          <w:rPr>
            <w:rStyle w:val="Hyperlink"/>
            <w:rFonts w:ascii="Times New Roman" w:hAnsi="Times New Roman" w:cs="Times New Roman"/>
            <w:sz w:val="24"/>
            <w:szCs w:val="24"/>
          </w:rPr>
          <w:t>https://u.ae/en/about-the-uae/the-seven-emirates/abu-dhabi#:~:text=Abu%20Dhabi%20is%20ruled%20by,UAE%20since%203%20November%202004.&amp;text=Abu%20Dhabi%20has%20an%20Executive,separate%20departments%20function%20like%20ministries</w:t>
        </w:r>
      </w:hyperlink>
      <w:r w:rsidRPr="003A1D9A">
        <w:rPr>
          <w:rFonts w:ascii="Times New Roman" w:hAnsi="Times New Roman" w:cs="Times New Roman"/>
          <w:sz w:val="24"/>
          <w:szCs w:val="24"/>
        </w:rPr>
        <w:t>&gt;</w:t>
      </w:r>
    </w:p>
    <w:p w14:paraId="42A2F52B" w14:textId="77777777" w:rsidR="00300964" w:rsidRPr="003A1D9A" w:rsidRDefault="003A65DC" w:rsidP="003A1D9A">
      <w:pPr>
        <w:spacing w:line="480" w:lineRule="auto"/>
        <w:ind w:left="720" w:hanging="720"/>
        <w:rPr>
          <w:rFonts w:ascii="Times New Roman" w:hAnsi="Times New Roman" w:cs="Times New Roman"/>
          <w:sz w:val="24"/>
          <w:szCs w:val="24"/>
        </w:rPr>
      </w:pPr>
      <w:r w:rsidRPr="003A1D9A">
        <w:rPr>
          <w:rFonts w:ascii="Times New Roman" w:hAnsi="Times New Roman" w:cs="Times New Roman"/>
          <w:sz w:val="24"/>
          <w:szCs w:val="24"/>
        </w:rPr>
        <w:t xml:space="preserve">University of Alberta n.d., </w:t>
      </w:r>
      <w:r w:rsidRPr="003A1D9A">
        <w:rPr>
          <w:rFonts w:ascii="Times New Roman" w:hAnsi="Times New Roman" w:cs="Times New Roman"/>
          <w:i/>
          <w:sz w:val="24"/>
          <w:szCs w:val="24"/>
        </w:rPr>
        <w:t>What is Sustainability?</w:t>
      </w:r>
      <w:r w:rsidRPr="003A1D9A">
        <w:rPr>
          <w:rFonts w:ascii="Times New Roman" w:hAnsi="Times New Roman" w:cs="Times New Roman"/>
          <w:sz w:val="24"/>
          <w:szCs w:val="24"/>
        </w:rPr>
        <w:t xml:space="preserve"> Viewed 14 December 2020 &lt; </w:t>
      </w:r>
      <w:hyperlink r:id="rId18" w:history="1">
        <w:r w:rsidRPr="003A1D9A">
          <w:rPr>
            <w:rStyle w:val="Hyperlink"/>
            <w:rFonts w:ascii="Times New Roman" w:hAnsi="Times New Roman" w:cs="Times New Roman"/>
            <w:sz w:val="24"/>
            <w:szCs w:val="24"/>
          </w:rPr>
          <w:t>https://www.mcgill.ca/sustainability/files/sustainability/what-is-sustainability.pdf</w:t>
        </w:r>
      </w:hyperlink>
      <w:r w:rsidRPr="003A1D9A">
        <w:rPr>
          <w:rFonts w:ascii="Times New Roman" w:hAnsi="Times New Roman" w:cs="Times New Roman"/>
          <w:sz w:val="24"/>
          <w:szCs w:val="24"/>
        </w:rPr>
        <w:t xml:space="preserve"> &gt;</w:t>
      </w:r>
    </w:p>
    <w:p w14:paraId="00A45A40" w14:textId="77777777" w:rsidR="00300964" w:rsidRPr="003A1D9A" w:rsidRDefault="003A65DC" w:rsidP="003A1D9A">
      <w:pPr>
        <w:spacing w:line="480" w:lineRule="auto"/>
        <w:ind w:left="720" w:hanging="720"/>
        <w:rPr>
          <w:rFonts w:ascii="Times New Roman" w:hAnsi="Times New Roman" w:cs="Times New Roman"/>
          <w:sz w:val="24"/>
          <w:szCs w:val="24"/>
        </w:rPr>
      </w:pPr>
      <w:r w:rsidRPr="003A1D9A">
        <w:rPr>
          <w:rFonts w:ascii="Times New Roman" w:hAnsi="Times New Roman" w:cs="Times New Roman"/>
          <w:sz w:val="24"/>
          <w:szCs w:val="24"/>
        </w:rPr>
        <w:t xml:space="preserve">WAM 2019, </w:t>
      </w:r>
      <w:r w:rsidRPr="003A1D9A">
        <w:rPr>
          <w:rFonts w:ascii="Times New Roman" w:hAnsi="Times New Roman" w:cs="Times New Roman"/>
          <w:i/>
          <w:sz w:val="24"/>
          <w:szCs w:val="24"/>
        </w:rPr>
        <w:t xml:space="preserve">UAE: New Department of Municipalities and Transport formed, </w:t>
      </w:r>
      <w:r w:rsidRPr="003A1D9A">
        <w:rPr>
          <w:rFonts w:ascii="Times New Roman" w:hAnsi="Times New Roman" w:cs="Times New Roman"/>
          <w:sz w:val="24"/>
          <w:szCs w:val="24"/>
        </w:rPr>
        <w:t xml:space="preserve">Gulf News. Viewed 14 December 2020 &lt; </w:t>
      </w:r>
      <w:hyperlink r:id="rId19" w:history="1">
        <w:r w:rsidRPr="003A1D9A">
          <w:rPr>
            <w:rStyle w:val="Hyperlink"/>
            <w:rFonts w:ascii="Times New Roman" w:hAnsi="Times New Roman" w:cs="Times New Roman"/>
            <w:sz w:val="24"/>
            <w:szCs w:val="24"/>
          </w:rPr>
          <w:t>https://gulfnews.com/uae/government/uae-new-department-of-municipalities-and-transport-formed-1.1573916318646</w:t>
        </w:r>
      </w:hyperlink>
      <w:r w:rsidRPr="003A1D9A">
        <w:rPr>
          <w:rFonts w:ascii="Times New Roman" w:hAnsi="Times New Roman" w:cs="Times New Roman"/>
          <w:sz w:val="24"/>
          <w:szCs w:val="24"/>
        </w:rPr>
        <w:t xml:space="preserve"> &gt;</w:t>
      </w:r>
    </w:p>
    <w:p w14:paraId="3C2704BE" w14:textId="77777777" w:rsidR="00300964" w:rsidRPr="003A1D9A" w:rsidRDefault="003A65DC" w:rsidP="003A1D9A">
      <w:pPr>
        <w:spacing w:line="480" w:lineRule="auto"/>
        <w:ind w:left="720" w:hanging="720"/>
        <w:rPr>
          <w:rFonts w:ascii="Times New Roman" w:hAnsi="Times New Roman" w:cs="Times New Roman"/>
          <w:sz w:val="24"/>
          <w:szCs w:val="24"/>
        </w:rPr>
      </w:pPr>
      <w:r w:rsidRPr="003A1D9A">
        <w:rPr>
          <w:rFonts w:ascii="Times New Roman" w:hAnsi="Times New Roman" w:cs="Times New Roman"/>
          <w:sz w:val="24"/>
          <w:szCs w:val="24"/>
        </w:rPr>
        <w:lastRenderedPageBreak/>
        <w:t xml:space="preserve">Youmatter 2020, </w:t>
      </w:r>
      <w:r w:rsidRPr="003A1D9A">
        <w:rPr>
          <w:rFonts w:ascii="Times New Roman" w:hAnsi="Times New Roman" w:cs="Times New Roman"/>
          <w:i/>
          <w:sz w:val="24"/>
          <w:szCs w:val="24"/>
        </w:rPr>
        <w:t>Sustainability – What Is It? Definition, Principles and Examples</w:t>
      </w:r>
      <w:r w:rsidRPr="003A1D9A">
        <w:rPr>
          <w:rFonts w:ascii="Times New Roman" w:hAnsi="Times New Roman" w:cs="Times New Roman"/>
          <w:sz w:val="24"/>
          <w:szCs w:val="24"/>
        </w:rPr>
        <w:t xml:space="preserve">. Viewed 14 December 2020 &lt; </w:t>
      </w:r>
      <w:hyperlink r:id="rId20" w:history="1">
        <w:r w:rsidRPr="003A1D9A">
          <w:rPr>
            <w:rStyle w:val="Hyperlink"/>
            <w:rFonts w:ascii="Times New Roman" w:hAnsi="Times New Roman" w:cs="Times New Roman"/>
            <w:sz w:val="24"/>
            <w:szCs w:val="24"/>
          </w:rPr>
          <w:t>https://youmatter.world/en/definition/definitions-sustainability-definition-examples-principles/</w:t>
        </w:r>
      </w:hyperlink>
      <w:r w:rsidRPr="003A1D9A">
        <w:rPr>
          <w:rFonts w:ascii="Times New Roman" w:hAnsi="Times New Roman" w:cs="Times New Roman"/>
          <w:sz w:val="24"/>
          <w:szCs w:val="24"/>
        </w:rPr>
        <w:t xml:space="preserve"> &gt;</w:t>
      </w:r>
    </w:p>
    <w:sectPr w:rsidR="00300964" w:rsidRPr="003A1D9A">
      <w:head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DA0208" w14:textId="77777777" w:rsidR="00721767" w:rsidRDefault="00721767">
      <w:pPr>
        <w:spacing w:after="0" w:line="240" w:lineRule="auto"/>
      </w:pPr>
      <w:r>
        <w:separator/>
      </w:r>
    </w:p>
  </w:endnote>
  <w:endnote w:type="continuationSeparator" w:id="0">
    <w:p w14:paraId="527278EC" w14:textId="77777777" w:rsidR="00721767" w:rsidRDefault="007217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CC9F65" w14:textId="77777777" w:rsidR="00721767" w:rsidRDefault="00721767">
      <w:pPr>
        <w:spacing w:after="0" w:line="240" w:lineRule="auto"/>
      </w:pPr>
      <w:r>
        <w:separator/>
      </w:r>
    </w:p>
  </w:footnote>
  <w:footnote w:type="continuationSeparator" w:id="0">
    <w:p w14:paraId="5525621F" w14:textId="77777777" w:rsidR="00721767" w:rsidRDefault="007217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2092850487"/>
      <w:docPartObj>
        <w:docPartGallery w:val="Page Numbers (Top of Page)"/>
        <w:docPartUnique/>
      </w:docPartObj>
    </w:sdtPr>
    <w:sdtEndPr>
      <w:rPr>
        <w:noProof/>
      </w:rPr>
    </w:sdtEndPr>
    <w:sdtContent>
      <w:p w14:paraId="51CDD71A" w14:textId="77777777" w:rsidR="006136D7" w:rsidRPr="006136D7" w:rsidRDefault="003A65DC">
        <w:pPr>
          <w:pStyle w:val="Header"/>
          <w:jc w:val="right"/>
          <w:rPr>
            <w:rFonts w:ascii="Times New Roman" w:hAnsi="Times New Roman" w:cs="Times New Roman"/>
            <w:sz w:val="24"/>
            <w:szCs w:val="24"/>
          </w:rPr>
        </w:pPr>
        <w:r w:rsidRPr="006136D7">
          <w:rPr>
            <w:rFonts w:ascii="Times New Roman" w:hAnsi="Times New Roman" w:cs="Times New Roman"/>
            <w:sz w:val="24"/>
            <w:szCs w:val="24"/>
          </w:rPr>
          <w:t>Sustainability Practices and their Impact on Supporting Competitive Advantage</w:t>
        </w:r>
        <w:r>
          <w:rPr>
            <w:rFonts w:ascii="Times New Roman" w:hAnsi="Times New Roman" w:cs="Times New Roman"/>
            <w:sz w:val="24"/>
            <w:szCs w:val="24"/>
          </w:rPr>
          <w:t xml:space="preserve">  </w:t>
        </w:r>
        <w:r w:rsidRPr="006136D7">
          <w:rPr>
            <w:rFonts w:ascii="Times New Roman" w:hAnsi="Times New Roman" w:cs="Times New Roman"/>
            <w:sz w:val="24"/>
            <w:szCs w:val="24"/>
          </w:rPr>
          <w:fldChar w:fldCharType="begin"/>
        </w:r>
        <w:r w:rsidRPr="006136D7">
          <w:rPr>
            <w:rFonts w:ascii="Times New Roman" w:hAnsi="Times New Roman" w:cs="Times New Roman"/>
            <w:sz w:val="24"/>
            <w:szCs w:val="24"/>
          </w:rPr>
          <w:instrText xml:space="preserve"> PAGE   \* MERGEFORMAT </w:instrText>
        </w:r>
        <w:r w:rsidRPr="006136D7">
          <w:rPr>
            <w:rFonts w:ascii="Times New Roman" w:hAnsi="Times New Roman" w:cs="Times New Roman"/>
            <w:sz w:val="24"/>
            <w:szCs w:val="24"/>
          </w:rPr>
          <w:fldChar w:fldCharType="separate"/>
        </w:r>
        <w:r w:rsidR="00D16D59">
          <w:rPr>
            <w:rFonts w:ascii="Times New Roman" w:hAnsi="Times New Roman" w:cs="Times New Roman"/>
            <w:noProof/>
            <w:sz w:val="24"/>
            <w:szCs w:val="24"/>
          </w:rPr>
          <w:t>1</w:t>
        </w:r>
        <w:r w:rsidRPr="006136D7">
          <w:rPr>
            <w:rFonts w:ascii="Times New Roman" w:hAnsi="Times New Roman" w:cs="Times New Roman"/>
            <w:noProof/>
            <w:sz w:val="24"/>
            <w:szCs w:val="24"/>
          </w:rPr>
          <w:fldChar w:fldCharType="end"/>
        </w:r>
      </w:p>
    </w:sdtContent>
  </w:sdt>
  <w:p w14:paraId="60C1D39D" w14:textId="77777777" w:rsidR="006136D7" w:rsidRDefault="006136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26B05"/>
    <w:multiLevelType w:val="hybridMultilevel"/>
    <w:tmpl w:val="575E35FE"/>
    <w:lvl w:ilvl="0" w:tplc="376CA194">
      <w:start w:val="1"/>
      <w:numFmt w:val="decimal"/>
      <w:lvlText w:val="%1."/>
      <w:lvlJc w:val="left"/>
      <w:pPr>
        <w:ind w:left="1080" w:hanging="360"/>
      </w:pPr>
      <w:rPr>
        <w:rFonts w:hint="default"/>
      </w:rPr>
    </w:lvl>
    <w:lvl w:ilvl="1" w:tplc="1696C132" w:tentative="1">
      <w:start w:val="1"/>
      <w:numFmt w:val="lowerLetter"/>
      <w:lvlText w:val="%2."/>
      <w:lvlJc w:val="left"/>
      <w:pPr>
        <w:ind w:left="1800" w:hanging="360"/>
      </w:pPr>
    </w:lvl>
    <w:lvl w:ilvl="2" w:tplc="1E063564" w:tentative="1">
      <w:start w:val="1"/>
      <w:numFmt w:val="lowerRoman"/>
      <w:lvlText w:val="%3."/>
      <w:lvlJc w:val="right"/>
      <w:pPr>
        <w:ind w:left="2520" w:hanging="180"/>
      </w:pPr>
    </w:lvl>
    <w:lvl w:ilvl="3" w:tplc="C4AC9FBC" w:tentative="1">
      <w:start w:val="1"/>
      <w:numFmt w:val="decimal"/>
      <w:lvlText w:val="%4."/>
      <w:lvlJc w:val="left"/>
      <w:pPr>
        <w:ind w:left="3240" w:hanging="360"/>
      </w:pPr>
    </w:lvl>
    <w:lvl w:ilvl="4" w:tplc="5DF4B494" w:tentative="1">
      <w:start w:val="1"/>
      <w:numFmt w:val="lowerLetter"/>
      <w:lvlText w:val="%5."/>
      <w:lvlJc w:val="left"/>
      <w:pPr>
        <w:ind w:left="3960" w:hanging="360"/>
      </w:pPr>
    </w:lvl>
    <w:lvl w:ilvl="5" w:tplc="2BE8DFEA" w:tentative="1">
      <w:start w:val="1"/>
      <w:numFmt w:val="lowerRoman"/>
      <w:lvlText w:val="%6."/>
      <w:lvlJc w:val="right"/>
      <w:pPr>
        <w:ind w:left="4680" w:hanging="180"/>
      </w:pPr>
    </w:lvl>
    <w:lvl w:ilvl="6" w:tplc="B5FACFC6" w:tentative="1">
      <w:start w:val="1"/>
      <w:numFmt w:val="decimal"/>
      <w:lvlText w:val="%7."/>
      <w:lvlJc w:val="left"/>
      <w:pPr>
        <w:ind w:left="5400" w:hanging="360"/>
      </w:pPr>
    </w:lvl>
    <w:lvl w:ilvl="7" w:tplc="69008BA0" w:tentative="1">
      <w:start w:val="1"/>
      <w:numFmt w:val="lowerLetter"/>
      <w:lvlText w:val="%8."/>
      <w:lvlJc w:val="left"/>
      <w:pPr>
        <w:ind w:left="6120" w:hanging="360"/>
      </w:pPr>
    </w:lvl>
    <w:lvl w:ilvl="8" w:tplc="0758023C" w:tentative="1">
      <w:start w:val="1"/>
      <w:numFmt w:val="lowerRoman"/>
      <w:lvlText w:val="%9."/>
      <w:lvlJc w:val="right"/>
      <w:pPr>
        <w:ind w:left="6840" w:hanging="180"/>
      </w:pPr>
    </w:lvl>
  </w:abstractNum>
  <w:abstractNum w:abstractNumId="1" w15:restartNumberingAfterBreak="0">
    <w:nsid w:val="0B347948"/>
    <w:multiLevelType w:val="hybridMultilevel"/>
    <w:tmpl w:val="1A8A6442"/>
    <w:lvl w:ilvl="0" w:tplc="FFBEDD80">
      <w:start w:val="1"/>
      <w:numFmt w:val="decimal"/>
      <w:lvlText w:val="%1.)"/>
      <w:lvlJc w:val="left"/>
      <w:pPr>
        <w:ind w:left="720" w:hanging="360"/>
      </w:pPr>
      <w:rPr>
        <w:rFonts w:hint="default"/>
      </w:rPr>
    </w:lvl>
    <w:lvl w:ilvl="1" w:tplc="FF420B50" w:tentative="1">
      <w:start w:val="1"/>
      <w:numFmt w:val="lowerLetter"/>
      <w:lvlText w:val="%2."/>
      <w:lvlJc w:val="left"/>
      <w:pPr>
        <w:ind w:left="1440" w:hanging="360"/>
      </w:pPr>
    </w:lvl>
    <w:lvl w:ilvl="2" w:tplc="455A1574" w:tentative="1">
      <w:start w:val="1"/>
      <w:numFmt w:val="lowerRoman"/>
      <w:lvlText w:val="%3."/>
      <w:lvlJc w:val="right"/>
      <w:pPr>
        <w:ind w:left="2160" w:hanging="180"/>
      </w:pPr>
    </w:lvl>
    <w:lvl w:ilvl="3" w:tplc="4AFE8726" w:tentative="1">
      <w:start w:val="1"/>
      <w:numFmt w:val="decimal"/>
      <w:lvlText w:val="%4."/>
      <w:lvlJc w:val="left"/>
      <w:pPr>
        <w:ind w:left="2880" w:hanging="360"/>
      </w:pPr>
    </w:lvl>
    <w:lvl w:ilvl="4" w:tplc="544A30B8" w:tentative="1">
      <w:start w:val="1"/>
      <w:numFmt w:val="lowerLetter"/>
      <w:lvlText w:val="%5."/>
      <w:lvlJc w:val="left"/>
      <w:pPr>
        <w:ind w:left="3600" w:hanging="360"/>
      </w:pPr>
    </w:lvl>
    <w:lvl w:ilvl="5" w:tplc="801AFE8A" w:tentative="1">
      <w:start w:val="1"/>
      <w:numFmt w:val="lowerRoman"/>
      <w:lvlText w:val="%6."/>
      <w:lvlJc w:val="right"/>
      <w:pPr>
        <w:ind w:left="4320" w:hanging="180"/>
      </w:pPr>
    </w:lvl>
    <w:lvl w:ilvl="6" w:tplc="B21086C8" w:tentative="1">
      <w:start w:val="1"/>
      <w:numFmt w:val="decimal"/>
      <w:lvlText w:val="%7."/>
      <w:lvlJc w:val="left"/>
      <w:pPr>
        <w:ind w:left="5040" w:hanging="360"/>
      </w:pPr>
    </w:lvl>
    <w:lvl w:ilvl="7" w:tplc="4FC6E85E" w:tentative="1">
      <w:start w:val="1"/>
      <w:numFmt w:val="lowerLetter"/>
      <w:lvlText w:val="%8."/>
      <w:lvlJc w:val="left"/>
      <w:pPr>
        <w:ind w:left="5760" w:hanging="360"/>
      </w:pPr>
    </w:lvl>
    <w:lvl w:ilvl="8" w:tplc="F4EA378A" w:tentative="1">
      <w:start w:val="1"/>
      <w:numFmt w:val="lowerRoman"/>
      <w:lvlText w:val="%9."/>
      <w:lvlJc w:val="right"/>
      <w:pPr>
        <w:ind w:left="6480" w:hanging="180"/>
      </w:pPr>
    </w:lvl>
  </w:abstractNum>
  <w:abstractNum w:abstractNumId="2" w15:restartNumberingAfterBreak="0">
    <w:nsid w:val="0D970FCB"/>
    <w:multiLevelType w:val="hybridMultilevel"/>
    <w:tmpl w:val="32E27116"/>
    <w:lvl w:ilvl="0" w:tplc="34203BA8">
      <w:start w:val="1"/>
      <w:numFmt w:val="lowerRoman"/>
      <w:lvlText w:val="%1.)"/>
      <w:lvlJc w:val="left"/>
      <w:pPr>
        <w:ind w:left="720" w:hanging="360"/>
      </w:pPr>
      <w:rPr>
        <w:rFonts w:hint="default"/>
      </w:rPr>
    </w:lvl>
    <w:lvl w:ilvl="1" w:tplc="045A578E" w:tentative="1">
      <w:start w:val="1"/>
      <w:numFmt w:val="lowerLetter"/>
      <w:lvlText w:val="%2."/>
      <w:lvlJc w:val="left"/>
      <w:pPr>
        <w:ind w:left="1440" w:hanging="360"/>
      </w:pPr>
    </w:lvl>
    <w:lvl w:ilvl="2" w:tplc="7DCEA650" w:tentative="1">
      <w:start w:val="1"/>
      <w:numFmt w:val="lowerRoman"/>
      <w:lvlText w:val="%3."/>
      <w:lvlJc w:val="right"/>
      <w:pPr>
        <w:ind w:left="2160" w:hanging="180"/>
      </w:pPr>
    </w:lvl>
    <w:lvl w:ilvl="3" w:tplc="F33CF5DC" w:tentative="1">
      <w:start w:val="1"/>
      <w:numFmt w:val="decimal"/>
      <w:lvlText w:val="%4."/>
      <w:lvlJc w:val="left"/>
      <w:pPr>
        <w:ind w:left="2880" w:hanging="360"/>
      </w:pPr>
    </w:lvl>
    <w:lvl w:ilvl="4" w:tplc="B284186E" w:tentative="1">
      <w:start w:val="1"/>
      <w:numFmt w:val="lowerLetter"/>
      <w:lvlText w:val="%5."/>
      <w:lvlJc w:val="left"/>
      <w:pPr>
        <w:ind w:left="3600" w:hanging="360"/>
      </w:pPr>
    </w:lvl>
    <w:lvl w:ilvl="5" w:tplc="98B4BBA4" w:tentative="1">
      <w:start w:val="1"/>
      <w:numFmt w:val="lowerRoman"/>
      <w:lvlText w:val="%6."/>
      <w:lvlJc w:val="right"/>
      <w:pPr>
        <w:ind w:left="4320" w:hanging="180"/>
      </w:pPr>
    </w:lvl>
    <w:lvl w:ilvl="6" w:tplc="244CD3C8" w:tentative="1">
      <w:start w:val="1"/>
      <w:numFmt w:val="decimal"/>
      <w:lvlText w:val="%7."/>
      <w:lvlJc w:val="left"/>
      <w:pPr>
        <w:ind w:left="5040" w:hanging="360"/>
      </w:pPr>
    </w:lvl>
    <w:lvl w:ilvl="7" w:tplc="5F883FF8" w:tentative="1">
      <w:start w:val="1"/>
      <w:numFmt w:val="lowerLetter"/>
      <w:lvlText w:val="%8."/>
      <w:lvlJc w:val="left"/>
      <w:pPr>
        <w:ind w:left="5760" w:hanging="360"/>
      </w:pPr>
    </w:lvl>
    <w:lvl w:ilvl="8" w:tplc="A09CF90A" w:tentative="1">
      <w:start w:val="1"/>
      <w:numFmt w:val="lowerRoman"/>
      <w:lvlText w:val="%9."/>
      <w:lvlJc w:val="right"/>
      <w:pPr>
        <w:ind w:left="6480" w:hanging="180"/>
      </w:pPr>
    </w:lvl>
  </w:abstractNum>
  <w:abstractNum w:abstractNumId="3" w15:restartNumberingAfterBreak="0">
    <w:nsid w:val="3B224D8E"/>
    <w:multiLevelType w:val="hybridMultilevel"/>
    <w:tmpl w:val="DD9057D2"/>
    <w:lvl w:ilvl="0" w:tplc="F31408B8">
      <w:start w:val="1"/>
      <w:numFmt w:val="decimal"/>
      <w:lvlText w:val="%1."/>
      <w:lvlJc w:val="left"/>
      <w:pPr>
        <w:ind w:left="1080" w:hanging="360"/>
      </w:pPr>
      <w:rPr>
        <w:rFonts w:hint="default"/>
      </w:rPr>
    </w:lvl>
    <w:lvl w:ilvl="1" w:tplc="C1B8577A" w:tentative="1">
      <w:start w:val="1"/>
      <w:numFmt w:val="lowerLetter"/>
      <w:lvlText w:val="%2."/>
      <w:lvlJc w:val="left"/>
      <w:pPr>
        <w:ind w:left="1800" w:hanging="360"/>
      </w:pPr>
    </w:lvl>
    <w:lvl w:ilvl="2" w:tplc="47387BF8" w:tentative="1">
      <w:start w:val="1"/>
      <w:numFmt w:val="lowerRoman"/>
      <w:lvlText w:val="%3."/>
      <w:lvlJc w:val="right"/>
      <w:pPr>
        <w:ind w:left="2520" w:hanging="180"/>
      </w:pPr>
    </w:lvl>
    <w:lvl w:ilvl="3" w:tplc="7494CDE0" w:tentative="1">
      <w:start w:val="1"/>
      <w:numFmt w:val="decimal"/>
      <w:lvlText w:val="%4."/>
      <w:lvlJc w:val="left"/>
      <w:pPr>
        <w:ind w:left="3240" w:hanging="360"/>
      </w:pPr>
    </w:lvl>
    <w:lvl w:ilvl="4" w:tplc="B720FD32" w:tentative="1">
      <w:start w:val="1"/>
      <w:numFmt w:val="lowerLetter"/>
      <w:lvlText w:val="%5."/>
      <w:lvlJc w:val="left"/>
      <w:pPr>
        <w:ind w:left="3960" w:hanging="360"/>
      </w:pPr>
    </w:lvl>
    <w:lvl w:ilvl="5" w:tplc="12CA44F0" w:tentative="1">
      <w:start w:val="1"/>
      <w:numFmt w:val="lowerRoman"/>
      <w:lvlText w:val="%6."/>
      <w:lvlJc w:val="right"/>
      <w:pPr>
        <w:ind w:left="4680" w:hanging="180"/>
      </w:pPr>
    </w:lvl>
    <w:lvl w:ilvl="6" w:tplc="F7645396" w:tentative="1">
      <w:start w:val="1"/>
      <w:numFmt w:val="decimal"/>
      <w:lvlText w:val="%7."/>
      <w:lvlJc w:val="left"/>
      <w:pPr>
        <w:ind w:left="5400" w:hanging="360"/>
      </w:pPr>
    </w:lvl>
    <w:lvl w:ilvl="7" w:tplc="18BAF692" w:tentative="1">
      <w:start w:val="1"/>
      <w:numFmt w:val="lowerLetter"/>
      <w:lvlText w:val="%8."/>
      <w:lvlJc w:val="left"/>
      <w:pPr>
        <w:ind w:left="6120" w:hanging="360"/>
      </w:pPr>
    </w:lvl>
    <w:lvl w:ilvl="8" w:tplc="C736D68E" w:tentative="1">
      <w:start w:val="1"/>
      <w:numFmt w:val="lowerRoman"/>
      <w:lvlText w:val="%9."/>
      <w:lvlJc w:val="right"/>
      <w:pPr>
        <w:ind w:left="6840" w:hanging="180"/>
      </w:pPr>
    </w:lvl>
  </w:abstractNum>
  <w:abstractNum w:abstractNumId="4" w15:restartNumberingAfterBreak="0">
    <w:nsid w:val="51DF17D5"/>
    <w:multiLevelType w:val="hybridMultilevel"/>
    <w:tmpl w:val="113EE1D6"/>
    <w:lvl w:ilvl="0" w:tplc="02F847F6">
      <w:start w:val="1"/>
      <w:numFmt w:val="lowerRoman"/>
      <w:lvlText w:val="%1.)"/>
      <w:lvlJc w:val="left"/>
      <w:pPr>
        <w:ind w:left="720" w:hanging="360"/>
      </w:pPr>
      <w:rPr>
        <w:rFonts w:hint="default"/>
      </w:rPr>
    </w:lvl>
    <w:lvl w:ilvl="1" w:tplc="2CCAAEC0" w:tentative="1">
      <w:start w:val="1"/>
      <w:numFmt w:val="lowerLetter"/>
      <w:lvlText w:val="%2."/>
      <w:lvlJc w:val="left"/>
      <w:pPr>
        <w:ind w:left="1440" w:hanging="360"/>
      </w:pPr>
    </w:lvl>
    <w:lvl w:ilvl="2" w:tplc="6684363A" w:tentative="1">
      <w:start w:val="1"/>
      <w:numFmt w:val="lowerRoman"/>
      <w:lvlText w:val="%3."/>
      <w:lvlJc w:val="right"/>
      <w:pPr>
        <w:ind w:left="2160" w:hanging="180"/>
      </w:pPr>
    </w:lvl>
    <w:lvl w:ilvl="3" w:tplc="CB8441FA" w:tentative="1">
      <w:start w:val="1"/>
      <w:numFmt w:val="decimal"/>
      <w:lvlText w:val="%4."/>
      <w:lvlJc w:val="left"/>
      <w:pPr>
        <w:ind w:left="2880" w:hanging="360"/>
      </w:pPr>
    </w:lvl>
    <w:lvl w:ilvl="4" w:tplc="711CC3AA" w:tentative="1">
      <w:start w:val="1"/>
      <w:numFmt w:val="lowerLetter"/>
      <w:lvlText w:val="%5."/>
      <w:lvlJc w:val="left"/>
      <w:pPr>
        <w:ind w:left="3600" w:hanging="360"/>
      </w:pPr>
    </w:lvl>
    <w:lvl w:ilvl="5" w:tplc="0DA487F6" w:tentative="1">
      <w:start w:val="1"/>
      <w:numFmt w:val="lowerRoman"/>
      <w:lvlText w:val="%6."/>
      <w:lvlJc w:val="right"/>
      <w:pPr>
        <w:ind w:left="4320" w:hanging="180"/>
      </w:pPr>
    </w:lvl>
    <w:lvl w:ilvl="6" w:tplc="616CFF10" w:tentative="1">
      <w:start w:val="1"/>
      <w:numFmt w:val="decimal"/>
      <w:lvlText w:val="%7."/>
      <w:lvlJc w:val="left"/>
      <w:pPr>
        <w:ind w:left="5040" w:hanging="360"/>
      </w:pPr>
    </w:lvl>
    <w:lvl w:ilvl="7" w:tplc="C4EE7EC8" w:tentative="1">
      <w:start w:val="1"/>
      <w:numFmt w:val="lowerLetter"/>
      <w:lvlText w:val="%8."/>
      <w:lvlJc w:val="left"/>
      <w:pPr>
        <w:ind w:left="5760" w:hanging="360"/>
      </w:pPr>
    </w:lvl>
    <w:lvl w:ilvl="8" w:tplc="54A6ECBE" w:tentative="1">
      <w:start w:val="1"/>
      <w:numFmt w:val="lowerRoman"/>
      <w:lvlText w:val="%9."/>
      <w:lvlJc w:val="right"/>
      <w:pPr>
        <w:ind w:left="6480" w:hanging="180"/>
      </w:pPr>
    </w:lvl>
  </w:abstractNum>
  <w:abstractNum w:abstractNumId="5" w15:restartNumberingAfterBreak="0">
    <w:nsid w:val="5BAD3C95"/>
    <w:multiLevelType w:val="hybridMultilevel"/>
    <w:tmpl w:val="DFF8B488"/>
    <w:lvl w:ilvl="0" w:tplc="A75E3CA0">
      <w:start w:val="1"/>
      <w:numFmt w:val="decimal"/>
      <w:lvlText w:val="%1.)"/>
      <w:lvlJc w:val="left"/>
      <w:pPr>
        <w:ind w:left="720" w:hanging="360"/>
      </w:pPr>
      <w:rPr>
        <w:rFonts w:hint="default"/>
      </w:rPr>
    </w:lvl>
    <w:lvl w:ilvl="1" w:tplc="3E3619EA" w:tentative="1">
      <w:start w:val="1"/>
      <w:numFmt w:val="lowerLetter"/>
      <w:lvlText w:val="%2."/>
      <w:lvlJc w:val="left"/>
      <w:pPr>
        <w:ind w:left="1440" w:hanging="360"/>
      </w:pPr>
    </w:lvl>
    <w:lvl w:ilvl="2" w:tplc="AAEA611C" w:tentative="1">
      <w:start w:val="1"/>
      <w:numFmt w:val="lowerRoman"/>
      <w:lvlText w:val="%3."/>
      <w:lvlJc w:val="right"/>
      <w:pPr>
        <w:ind w:left="2160" w:hanging="180"/>
      </w:pPr>
    </w:lvl>
    <w:lvl w:ilvl="3" w:tplc="F3662F30" w:tentative="1">
      <w:start w:val="1"/>
      <w:numFmt w:val="decimal"/>
      <w:lvlText w:val="%4."/>
      <w:lvlJc w:val="left"/>
      <w:pPr>
        <w:ind w:left="2880" w:hanging="360"/>
      </w:pPr>
    </w:lvl>
    <w:lvl w:ilvl="4" w:tplc="A47E0CC4" w:tentative="1">
      <w:start w:val="1"/>
      <w:numFmt w:val="lowerLetter"/>
      <w:lvlText w:val="%5."/>
      <w:lvlJc w:val="left"/>
      <w:pPr>
        <w:ind w:left="3600" w:hanging="360"/>
      </w:pPr>
    </w:lvl>
    <w:lvl w:ilvl="5" w:tplc="319EFCFE" w:tentative="1">
      <w:start w:val="1"/>
      <w:numFmt w:val="lowerRoman"/>
      <w:lvlText w:val="%6."/>
      <w:lvlJc w:val="right"/>
      <w:pPr>
        <w:ind w:left="4320" w:hanging="180"/>
      </w:pPr>
    </w:lvl>
    <w:lvl w:ilvl="6" w:tplc="322ADA5E" w:tentative="1">
      <w:start w:val="1"/>
      <w:numFmt w:val="decimal"/>
      <w:lvlText w:val="%7."/>
      <w:lvlJc w:val="left"/>
      <w:pPr>
        <w:ind w:left="5040" w:hanging="360"/>
      </w:pPr>
    </w:lvl>
    <w:lvl w:ilvl="7" w:tplc="FB103D50" w:tentative="1">
      <w:start w:val="1"/>
      <w:numFmt w:val="lowerLetter"/>
      <w:lvlText w:val="%8."/>
      <w:lvlJc w:val="left"/>
      <w:pPr>
        <w:ind w:left="5760" w:hanging="360"/>
      </w:pPr>
    </w:lvl>
    <w:lvl w:ilvl="8" w:tplc="B57027C6" w:tentative="1">
      <w:start w:val="1"/>
      <w:numFmt w:val="lowerRoman"/>
      <w:lvlText w:val="%9."/>
      <w:lvlJc w:val="right"/>
      <w:pPr>
        <w:ind w:left="6480" w:hanging="180"/>
      </w:pPr>
    </w:lvl>
  </w:abstractNum>
  <w:abstractNum w:abstractNumId="6" w15:restartNumberingAfterBreak="0">
    <w:nsid w:val="70BC2FAC"/>
    <w:multiLevelType w:val="hybridMultilevel"/>
    <w:tmpl w:val="51F21726"/>
    <w:lvl w:ilvl="0" w:tplc="A04CFEB4">
      <w:start w:val="1"/>
      <w:numFmt w:val="lowerRoman"/>
      <w:lvlText w:val="%1.)"/>
      <w:lvlJc w:val="left"/>
      <w:pPr>
        <w:ind w:left="720" w:hanging="360"/>
      </w:pPr>
      <w:rPr>
        <w:rFonts w:hint="default"/>
      </w:rPr>
    </w:lvl>
    <w:lvl w:ilvl="1" w:tplc="C442D096" w:tentative="1">
      <w:start w:val="1"/>
      <w:numFmt w:val="lowerLetter"/>
      <w:lvlText w:val="%2."/>
      <w:lvlJc w:val="left"/>
      <w:pPr>
        <w:ind w:left="1440" w:hanging="360"/>
      </w:pPr>
    </w:lvl>
    <w:lvl w:ilvl="2" w:tplc="AF40B668" w:tentative="1">
      <w:start w:val="1"/>
      <w:numFmt w:val="lowerRoman"/>
      <w:lvlText w:val="%3."/>
      <w:lvlJc w:val="right"/>
      <w:pPr>
        <w:ind w:left="2160" w:hanging="180"/>
      </w:pPr>
    </w:lvl>
    <w:lvl w:ilvl="3" w:tplc="3AC4CA32" w:tentative="1">
      <w:start w:val="1"/>
      <w:numFmt w:val="decimal"/>
      <w:lvlText w:val="%4."/>
      <w:lvlJc w:val="left"/>
      <w:pPr>
        <w:ind w:left="2880" w:hanging="360"/>
      </w:pPr>
    </w:lvl>
    <w:lvl w:ilvl="4" w:tplc="9A789DF4" w:tentative="1">
      <w:start w:val="1"/>
      <w:numFmt w:val="lowerLetter"/>
      <w:lvlText w:val="%5."/>
      <w:lvlJc w:val="left"/>
      <w:pPr>
        <w:ind w:left="3600" w:hanging="360"/>
      </w:pPr>
    </w:lvl>
    <w:lvl w:ilvl="5" w:tplc="3E943806" w:tentative="1">
      <w:start w:val="1"/>
      <w:numFmt w:val="lowerRoman"/>
      <w:lvlText w:val="%6."/>
      <w:lvlJc w:val="right"/>
      <w:pPr>
        <w:ind w:left="4320" w:hanging="180"/>
      </w:pPr>
    </w:lvl>
    <w:lvl w:ilvl="6" w:tplc="B06EFA7A" w:tentative="1">
      <w:start w:val="1"/>
      <w:numFmt w:val="decimal"/>
      <w:lvlText w:val="%7."/>
      <w:lvlJc w:val="left"/>
      <w:pPr>
        <w:ind w:left="5040" w:hanging="360"/>
      </w:pPr>
    </w:lvl>
    <w:lvl w:ilvl="7" w:tplc="C82A8F66" w:tentative="1">
      <w:start w:val="1"/>
      <w:numFmt w:val="lowerLetter"/>
      <w:lvlText w:val="%8."/>
      <w:lvlJc w:val="left"/>
      <w:pPr>
        <w:ind w:left="5760" w:hanging="360"/>
      </w:pPr>
    </w:lvl>
    <w:lvl w:ilvl="8" w:tplc="C784B9A6" w:tentative="1">
      <w:start w:val="1"/>
      <w:numFmt w:val="lowerRoman"/>
      <w:lvlText w:val="%9."/>
      <w:lvlJc w:val="right"/>
      <w:pPr>
        <w:ind w:left="6480" w:hanging="180"/>
      </w:pPr>
    </w:lvl>
  </w:abstractNum>
  <w:abstractNum w:abstractNumId="7" w15:restartNumberingAfterBreak="0">
    <w:nsid w:val="78A104F0"/>
    <w:multiLevelType w:val="hybridMultilevel"/>
    <w:tmpl w:val="56706DB8"/>
    <w:lvl w:ilvl="0" w:tplc="FC9A6622">
      <w:start w:val="1"/>
      <w:numFmt w:val="lowerRoman"/>
      <w:lvlText w:val="%1.)"/>
      <w:lvlJc w:val="left"/>
      <w:pPr>
        <w:ind w:left="720" w:hanging="360"/>
      </w:pPr>
      <w:rPr>
        <w:rFonts w:hint="default"/>
      </w:rPr>
    </w:lvl>
    <w:lvl w:ilvl="1" w:tplc="84E02894" w:tentative="1">
      <w:start w:val="1"/>
      <w:numFmt w:val="lowerLetter"/>
      <w:lvlText w:val="%2."/>
      <w:lvlJc w:val="left"/>
      <w:pPr>
        <w:ind w:left="1440" w:hanging="360"/>
      </w:pPr>
    </w:lvl>
    <w:lvl w:ilvl="2" w:tplc="1A92A8CA" w:tentative="1">
      <w:start w:val="1"/>
      <w:numFmt w:val="lowerRoman"/>
      <w:lvlText w:val="%3."/>
      <w:lvlJc w:val="right"/>
      <w:pPr>
        <w:ind w:left="2160" w:hanging="180"/>
      </w:pPr>
    </w:lvl>
    <w:lvl w:ilvl="3" w:tplc="EEF254C6" w:tentative="1">
      <w:start w:val="1"/>
      <w:numFmt w:val="decimal"/>
      <w:lvlText w:val="%4."/>
      <w:lvlJc w:val="left"/>
      <w:pPr>
        <w:ind w:left="2880" w:hanging="360"/>
      </w:pPr>
    </w:lvl>
    <w:lvl w:ilvl="4" w:tplc="8EBC649C" w:tentative="1">
      <w:start w:val="1"/>
      <w:numFmt w:val="lowerLetter"/>
      <w:lvlText w:val="%5."/>
      <w:lvlJc w:val="left"/>
      <w:pPr>
        <w:ind w:left="3600" w:hanging="360"/>
      </w:pPr>
    </w:lvl>
    <w:lvl w:ilvl="5" w:tplc="23C6A7F2" w:tentative="1">
      <w:start w:val="1"/>
      <w:numFmt w:val="lowerRoman"/>
      <w:lvlText w:val="%6."/>
      <w:lvlJc w:val="right"/>
      <w:pPr>
        <w:ind w:left="4320" w:hanging="180"/>
      </w:pPr>
    </w:lvl>
    <w:lvl w:ilvl="6" w:tplc="7E6C7C00" w:tentative="1">
      <w:start w:val="1"/>
      <w:numFmt w:val="decimal"/>
      <w:lvlText w:val="%7."/>
      <w:lvlJc w:val="left"/>
      <w:pPr>
        <w:ind w:left="5040" w:hanging="360"/>
      </w:pPr>
    </w:lvl>
    <w:lvl w:ilvl="7" w:tplc="8F6A5FC4" w:tentative="1">
      <w:start w:val="1"/>
      <w:numFmt w:val="lowerLetter"/>
      <w:lvlText w:val="%8."/>
      <w:lvlJc w:val="left"/>
      <w:pPr>
        <w:ind w:left="5760" w:hanging="360"/>
      </w:pPr>
    </w:lvl>
    <w:lvl w:ilvl="8" w:tplc="40324DF0" w:tentative="1">
      <w:start w:val="1"/>
      <w:numFmt w:val="lowerRoman"/>
      <w:lvlText w:val="%9."/>
      <w:lvlJc w:val="right"/>
      <w:pPr>
        <w:ind w:left="6480" w:hanging="180"/>
      </w:pPr>
    </w:lvl>
  </w:abstractNum>
  <w:num w:numId="1">
    <w:abstractNumId w:val="3"/>
  </w:num>
  <w:num w:numId="2">
    <w:abstractNumId w:val="0"/>
  </w:num>
  <w:num w:numId="3">
    <w:abstractNumId w:val="7"/>
  </w:num>
  <w:num w:numId="4">
    <w:abstractNumId w:val="2"/>
  </w:num>
  <w:num w:numId="5">
    <w:abstractNumId w:val="6"/>
  </w:num>
  <w:num w:numId="6">
    <w:abstractNumId w:val="4"/>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I1tDQ2MzIyM7IwNLJU0lEKTi0uzszPAykwqgUA6hBKISwAAAA="/>
  </w:docVars>
  <w:rsids>
    <w:rsidRoot w:val="00EA129B"/>
    <w:rsid w:val="00026D77"/>
    <w:rsid w:val="00046CE7"/>
    <w:rsid w:val="00062FCA"/>
    <w:rsid w:val="00065EAF"/>
    <w:rsid w:val="0009476B"/>
    <w:rsid w:val="00102A4A"/>
    <w:rsid w:val="0018790B"/>
    <w:rsid w:val="001E00DF"/>
    <w:rsid w:val="001F1B74"/>
    <w:rsid w:val="002054A7"/>
    <w:rsid w:val="00232C94"/>
    <w:rsid w:val="002602D1"/>
    <w:rsid w:val="002823E2"/>
    <w:rsid w:val="002E4B43"/>
    <w:rsid w:val="00300964"/>
    <w:rsid w:val="00330E3E"/>
    <w:rsid w:val="00364FA5"/>
    <w:rsid w:val="003A1D9A"/>
    <w:rsid w:val="003A65DC"/>
    <w:rsid w:val="00404959"/>
    <w:rsid w:val="004413E1"/>
    <w:rsid w:val="00477619"/>
    <w:rsid w:val="004901D5"/>
    <w:rsid w:val="00513E8A"/>
    <w:rsid w:val="005429E9"/>
    <w:rsid w:val="00560D5D"/>
    <w:rsid w:val="00593F52"/>
    <w:rsid w:val="005D4E9B"/>
    <w:rsid w:val="006107C1"/>
    <w:rsid w:val="006117FC"/>
    <w:rsid w:val="006136D7"/>
    <w:rsid w:val="00662DC1"/>
    <w:rsid w:val="00683787"/>
    <w:rsid w:val="0068613B"/>
    <w:rsid w:val="006C4F3F"/>
    <w:rsid w:val="006D0B53"/>
    <w:rsid w:val="006E36A3"/>
    <w:rsid w:val="00713580"/>
    <w:rsid w:val="00721767"/>
    <w:rsid w:val="00752E0B"/>
    <w:rsid w:val="007F34BB"/>
    <w:rsid w:val="008744B8"/>
    <w:rsid w:val="00976697"/>
    <w:rsid w:val="009D3062"/>
    <w:rsid w:val="00A620EB"/>
    <w:rsid w:val="00A87800"/>
    <w:rsid w:val="00B30ABE"/>
    <w:rsid w:val="00B44935"/>
    <w:rsid w:val="00B62221"/>
    <w:rsid w:val="00B62966"/>
    <w:rsid w:val="00B662F3"/>
    <w:rsid w:val="00BB6F93"/>
    <w:rsid w:val="00BC65D7"/>
    <w:rsid w:val="00C67CA8"/>
    <w:rsid w:val="00CE259D"/>
    <w:rsid w:val="00CF673F"/>
    <w:rsid w:val="00D0509F"/>
    <w:rsid w:val="00D16D59"/>
    <w:rsid w:val="00D20B05"/>
    <w:rsid w:val="00DA1149"/>
    <w:rsid w:val="00DF00C9"/>
    <w:rsid w:val="00E4138A"/>
    <w:rsid w:val="00E43AE7"/>
    <w:rsid w:val="00E47864"/>
    <w:rsid w:val="00EA129B"/>
    <w:rsid w:val="00EA7E27"/>
    <w:rsid w:val="00EB1BA0"/>
    <w:rsid w:val="00ED465F"/>
    <w:rsid w:val="00EF4C98"/>
    <w:rsid w:val="00F16268"/>
    <w:rsid w:val="00F321CA"/>
    <w:rsid w:val="00F55A87"/>
    <w:rsid w:val="00FD74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00375"/>
  <w15:docId w15:val="{EE2CE4B6-3685-407D-8AE7-D1128AAA8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7864"/>
    <w:pPr>
      <w:jc w:val="center"/>
      <w:outlineLvl w:val="0"/>
    </w:pPr>
    <w:rPr>
      <w:rFonts w:ascii="Times New Roman" w:hAnsi="Times New Roman" w:cs="Times New Roman"/>
      <w:b/>
      <w:sz w:val="24"/>
      <w:szCs w:val="24"/>
    </w:rPr>
  </w:style>
  <w:style w:type="paragraph" w:styleId="Heading2">
    <w:name w:val="heading 2"/>
    <w:basedOn w:val="Normal"/>
    <w:next w:val="Normal"/>
    <w:link w:val="Heading2Char"/>
    <w:uiPriority w:val="9"/>
    <w:unhideWhenUsed/>
    <w:qFormat/>
    <w:rsid w:val="00E47864"/>
    <w:pPr>
      <w:outlineLvl w:val="1"/>
    </w:pPr>
    <w:rPr>
      <w:rFonts w:ascii="Times New Roman" w:hAnsi="Times New Roman" w:cs="Times New Roman"/>
      <w:b/>
      <w:sz w:val="24"/>
      <w:szCs w:val="24"/>
    </w:rPr>
  </w:style>
  <w:style w:type="paragraph" w:styleId="Heading3">
    <w:name w:val="heading 3"/>
    <w:basedOn w:val="Normal"/>
    <w:next w:val="Normal"/>
    <w:link w:val="Heading3Char"/>
    <w:uiPriority w:val="9"/>
    <w:unhideWhenUsed/>
    <w:qFormat/>
    <w:rsid w:val="00E47864"/>
    <w:pPr>
      <w:outlineLvl w:val="2"/>
    </w:pPr>
    <w:rPr>
      <w:rFonts w:ascii="Times New Roman" w:hAnsi="Times New Roman" w:cs="Times New Roman"/>
      <w:b/>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A129B"/>
    <w:rPr>
      <w:color w:val="0563C1" w:themeColor="hyperlink"/>
      <w:u w:val="single"/>
    </w:rPr>
  </w:style>
  <w:style w:type="character" w:customStyle="1" w:styleId="UnresolvedMention1">
    <w:name w:val="Unresolved Mention1"/>
    <w:basedOn w:val="DefaultParagraphFont"/>
    <w:uiPriority w:val="99"/>
    <w:semiHidden/>
    <w:unhideWhenUsed/>
    <w:rsid w:val="00EA129B"/>
    <w:rPr>
      <w:color w:val="605E5C"/>
      <w:shd w:val="clear" w:color="auto" w:fill="E1DFDD"/>
    </w:rPr>
  </w:style>
  <w:style w:type="paragraph" w:styleId="Header">
    <w:name w:val="header"/>
    <w:basedOn w:val="Normal"/>
    <w:link w:val="HeaderChar"/>
    <w:uiPriority w:val="99"/>
    <w:unhideWhenUsed/>
    <w:rsid w:val="006136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36D7"/>
  </w:style>
  <w:style w:type="paragraph" w:styleId="Footer">
    <w:name w:val="footer"/>
    <w:basedOn w:val="Normal"/>
    <w:link w:val="FooterChar"/>
    <w:uiPriority w:val="99"/>
    <w:unhideWhenUsed/>
    <w:rsid w:val="006136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36D7"/>
  </w:style>
  <w:style w:type="paragraph" w:styleId="NoSpacing">
    <w:name w:val="No Spacing"/>
    <w:link w:val="NoSpacingChar"/>
    <w:uiPriority w:val="1"/>
    <w:qFormat/>
    <w:rsid w:val="00BC65D7"/>
    <w:pPr>
      <w:spacing w:after="0" w:line="240" w:lineRule="auto"/>
    </w:pPr>
    <w:rPr>
      <w:rFonts w:eastAsiaTheme="minorEastAsia"/>
    </w:rPr>
  </w:style>
  <w:style w:type="character" w:customStyle="1" w:styleId="NoSpacingChar">
    <w:name w:val="No Spacing Char"/>
    <w:basedOn w:val="DefaultParagraphFont"/>
    <w:link w:val="NoSpacing"/>
    <w:uiPriority w:val="1"/>
    <w:rsid w:val="00BC65D7"/>
    <w:rPr>
      <w:rFonts w:eastAsiaTheme="minorEastAsia"/>
      <w:lang w:val="en-US"/>
    </w:rPr>
  </w:style>
  <w:style w:type="paragraph" w:styleId="ListParagraph">
    <w:name w:val="List Paragraph"/>
    <w:basedOn w:val="Normal"/>
    <w:uiPriority w:val="34"/>
    <w:qFormat/>
    <w:rsid w:val="00E4138A"/>
    <w:pPr>
      <w:ind w:left="720"/>
      <w:contextualSpacing/>
    </w:pPr>
  </w:style>
  <w:style w:type="character" w:customStyle="1" w:styleId="Heading1Char">
    <w:name w:val="Heading 1 Char"/>
    <w:basedOn w:val="DefaultParagraphFont"/>
    <w:link w:val="Heading1"/>
    <w:uiPriority w:val="9"/>
    <w:rsid w:val="00E47864"/>
    <w:rPr>
      <w:rFonts w:ascii="Times New Roman" w:hAnsi="Times New Roman" w:cs="Times New Roman"/>
      <w:b/>
      <w:sz w:val="24"/>
      <w:szCs w:val="24"/>
      <w:lang w:val="en-US"/>
    </w:rPr>
  </w:style>
  <w:style w:type="character" w:customStyle="1" w:styleId="Heading2Char">
    <w:name w:val="Heading 2 Char"/>
    <w:basedOn w:val="DefaultParagraphFont"/>
    <w:link w:val="Heading2"/>
    <w:uiPriority w:val="9"/>
    <w:rsid w:val="00E47864"/>
    <w:rPr>
      <w:rFonts w:ascii="Times New Roman" w:hAnsi="Times New Roman" w:cs="Times New Roman"/>
      <w:b/>
      <w:sz w:val="24"/>
      <w:szCs w:val="24"/>
      <w:lang w:val="en-US"/>
    </w:rPr>
  </w:style>
  <w:style w:type="character" w:customStyle="1" w:styleId="Heading3Char">
    <w:name w:val="Heading 3 Char"/>
    <w:basedOn w:val="DefaultParagraphFont"/>
    <w:link w:val="Heading3"/>
    <w:uiPriority w:val="9"/>
    <w:rsid w:val="00E47864"/>
    <w:rPr>
      <w:rFonts w:ascii="Times New Roman" w:hAnsi="Times New Roman" w:cs="Times New Roman"/>
      <w:b/>
      <w:i/>
      <w:iCs/>
      <w:sz w:val="24"/>
      <w:szCs w:val="24"/>
      <w:lang w:val="en-US"/>
    </w:rPr>
  </w:style>
  <w:style w:type="paragraph" w:styleId="TOCHeading">
    <w:name w:val="TOC Heading"/>
    <w:basedOn w:val="Heading1"/>
    <w:next w:val="Normal"/>
    <w:uiPriority w:val="39"/>
    <w:unhideWhenUsed/>
    <w:qFormat/>
    <w:rsid w:val="00065EAF"/>
    <w:pPr>
      <w:keepNext/>
      <w:keepLines/>
      <w:spacing w:before="240" w:after="0"/>
      <w:jc w:val="left"/>
      <w:outlineLvl w:val="9"/>
    </w:pPr>
    <w:rPr>
      <w:rFonts w:asciiTheme="majorHAnsi" w:eastAsiaTheme="majorEastAsia" w:hAnsiTheme="majorHAnsi" w:cstheme="majorBidi"/>
      <w:b w:val="0"/>
      <w:color w:val="2F5496" w:themeColor="accent1" w:themeShade="BF"/>
      <w:sz w:val="32"/>
      <w:szCs w:val="32"/>
    </w:rPr>
  </w:style>
  <w:style w:type="paragraph" w:styleId="TOC1">
    <w:name w:val="toc 1"/>
    <w:basedOn w:val="Normal"/>
    <w:next w:val="Normal"/>
    <w:autoRedefine/>
    <w:uiPriority w:val="39"/>
    <w:unhideWhenUsed/>
    <w:rsid w:val="00E43AE7"/>
    <w:pPr>
      <w:tabs>
        <w:tab w:val="right" w:leader="dot" w:pos="9016"/>
      </w:tabs>
      <w:spacing w:after="100"/>
    </w:pPr>
    <w:rPr>
      <w:rFonts w:ascii="Times New Roman" w:hAnsi="Times New Roman" w:cs="Times New Roman"/>
      <w:b/>
      <w:bCs/>
      <w:noProof/>
      <w:sz w:val="24"/>
      <w:szCs w:val="24"/>
    </w:rPr>
  </w:style>
  <w:style w:type="paragraph" w:styleId="TOC2">
    <w:name w:val="toc 2"/>
    <w:basedOn w:val="Normal"/>
    <w:next w:val="Normal"/>
    <w:autoRedefine/>
    <w:uiPriority w:val="39"/>
    <w:unhideWhenUsed/>
    <w:rsid w:val="00065EAF"/>
    <w:pPr>
      <w:spacing w:after="100"/>
      <w:ind w:left="220"/>
    </w:pPr>
  </w:style>
  <w:style w:type="paragraph" w:styleId="TOC3">
    <w:name w:val="toc 3"/>
    <w:basedOn w:val="Normal"/>
    <w:next w:val="Normal"/>
    <w:autoRedefine/>
    <w:uiPriority w:val="39"/>
    <w:unhideWhenUsed/>
    <w:rsid w:val="00E43AE7"/>
    <w:pPr>
      <w:tabs>
        <w:tab w:val="right" w:leader="dot" w:pos="9016"/>
      </w:tabs>
      <w:spacing w:after="100"/>
      <w:ind w:left="440"/>
    </w:pPr>
    <w:rPr>
      <w:rFonts w:ascii="Times New Roman" w:hAnsi="Times New Roman" w:cs="Times New Roman"/>
      <w:i/>
      <w:iCs/>
      <w:noProof/>
      <w:sz w:val="24"/>
      <w:szCs w:val="24"/>
    </w:rPr>
  </w:style>
  <w:style w:type="paragraph" w:styleId="BalloonText">
    <w:name w:val="Balloon Text"/>
    <w:basedOn w:val="Normal"/>
    <w:link w:val="BalloonTextChar"/>
    <w:uiPriority w:val="99"/>
    <w:semiHidden/>
    <w:unhideWhenUsed/>
    <w:rsid w:val="007135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358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iisd.org/about-iisd/sustainable-development" TargetMode="External"/><Relationship Id="rId18" Type="http://schemas.openxmlformats.org/officeDocument/2006/relationships/hyperlink" Target="https://www.mcgill.ca/sustainability/files/sustainability/what-is-sustainability.pdf"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dmt.gov.ae/" TargetMode="External"/><Relationship Id="rId17" Type="http://schemas.openxmlformats.org/officeDocument/2006/relationships/hyperlink" Target="https://u.ae/en/about-the-uae/the-seven-emirates/abu-dhabi" TargetMode="External"/><Relationship Id="rId2" Type="http://schemas.openxmlformats.org/officeDocument/2006/relationships/numbering" Target="numbering.xml"/><Relationship Id="rId16" Type="http://schemas.openxmlformats.org/officeDocument/2006/relationships/hyperlink" Target="https://www.tutor2u.net/business/reference/competitive-advantage" TargetMode="External"/><Relationship Id="rId20" Type="http://schemas.openxmlformats.org/officeDocument/2006/relationships/hyperlink" Target="https://youmatter.world/en/definition/definitions-sustainability-definition-examples-principl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mt.gov.ae/-/media/4E585ED3096A43F2814F4C193AA8CCD1.ashx?newTab=1" TargetMode="External"/><Relationship Id="rId5" Type="http://schemas.openxmlformats.org/officeDocument/2006/relationships/webSettings" Target="webSettings.xml"/><Relationship Id="rId15" Type="http://schemas.openxmlformats.org/officeDocument/2006/relationships/hyperlink" Target="https://sustainabledevelopment.un.org/content/documents/20161UAE_SDGs_Report_Full_English.pdf" TargetMode="External"/><Relationship Id="rId23" Type="http://schemas.openxmlformats.org/officeDocument/2006/relationships/theme" Target="theme/theme1.xml"/><Relationship Id="rId10" Type="http://schemas.openxmlformats.org/officeDocument/2006/relationships/hyperlink" Target="https://laqm.defra.gov.uk/public-health/pm25.html" TargetMode="External"/><Relationship Id="rId19" Type="http://schemas.openxmlformats.org/officeDocument/2006/relationships/hyperlink" Target="https://gulfnews.com/uae/government/uae-new-department-of-municipalities-and-transport-formed-1.1573916318646" TargetMode="External"/><Relationship Id="rId4" Type="http://schemas.openxmlformats.org/officeDocument/2006/relationships/settings" Target="settings.xml"/><Relationship Id="rId9" Type="http://schemas.openxmlformats.org/officeDocument/2006/relationships/hyperlink" Target="https://www.bbc.com/news/world-asia-50298972" TargetMode="External"/><Relationship Id="rId14" Type="http://schemas.openxmlformats.org/officeDocument/2006/relationships/hyperlink" Target="https://dmat.abudhabi.ae/en/About/pages/aboutus.aspx"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2D46FC-5890-4F6C-847A-3E2099AEB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TotalTime>
  <Pages>23</Pages>
  <Words>6091</Words>
  <Characters>34723</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65</cp:revision>
  <dcterms:created xsi:type="dcterms:W3CDTF">2020-12-15T15:22:00Z</dcterms:created>
  <dcterms:modified xsi:type="dcterms:W3CDTF">2020-12-21T16:35:00Z</dcterms:modified>
</cp:coreProperties>
</file>